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49AB" w14:textId="341BA90B" w:rsidR="00E6352F" w:rsidRDefault="00955397" w:rsidP="00C82B84">
      <w:pPr>
        <w:pStyle w:val="Heading1"/>
        <w:spacing w:after="0"/>
        <w:jc w:val="center"/>
        <w:rPr>
          <w:lang w:val="en-US"/>
        </w:rPr>
      </w:pPr>
      <w:r w:rsidRPr="00955397">
        <w:rPr>
          <w:lang w:val="en-US"/>
        </w:rPr>
        <w:t>‘Out of the Ruins’</w:t>
      </w:r>
      <w:r w:rsidRPr="00955397">
        <w:rPr>
          <w:lang w:val="en-US"/>
        </w:rPr>
        <w:br/>
      </w:r>
      <w:r w:rsidRPr="00955397">
        <w:rPr>
          <w:lang w:val="en-US"/>
        </w:rPr>
        <w:br/>
        <w:t>Building the tax system in the Irish Free State, 1923-26</w:t>
      </w:r>
    </w:p>
    <w:p w14:paraId="119BDB17" w14:textId="77777777" w:rsidR="00955397" w:rsidRPr="00955397" w:rsidRDefault="00955397" w:rsidP="00CA3909">
      <w:pPr>
        <w:spacing w:line="360" w:lineRule="auto"/>
        <w:rPr>
          <w:lang w:val="en-US"/>
        </w:rPr>
      </w:pPr>
    </w:p>
    <w:p w14:paraId="6D1A1CF4" w14:textId="49F6334D" w:rsidR="00C210B8" w:rsidRDefault="00244C65" w:rsidP="00C82B84">
      <w:pPr>
        <w:pStyle w:val="Author"/>
        <w:spacing w:line="360" w:lineRule="auto"/>
        <w:jc w:val="center"/>
      </w:pPr>
      <w:r w:rsidRPr="00020CBE">
        <w:t>Pat O</w:t>
      </w:r>
      <w:r w:rsidR="00175F76" w:rsidRPr="00020CBE">
        <w:t>’</w:t>
      </w:r>
      <w:r w:rsidRPr="00020CBE">
        <w:t>Brien</w:t>
      </w:r>
    </w:p>
    <w:p w14:paraId="72E39261" w14:textId="1C4506F1" w:rsidR="005947C4" w:rsidRDefault="000812F5" w:rsidP="00C82B84">
      <w:pPr>
        <w:pStyle w:val="Author"/>
        <w:spacing w:line="360" w:lineRule="auto"/>
        <w:jc w:val="center"/>
      </w:pPr>
      <w:r>
        <w:t xml:space="preserve">PhD Student, </w:t>
      </w:r>
      <w:r w:rsidR="00471CAD">
        <w:t xml:space="preserve">School of History &amp; Geography, </w:t>
      </w:r>
      <w:r>
        <w:t>Dublin City University</w:t>
      </w:r>
    </w:p>
    <w:p w14:paraId="08591893" w14:textId="77777777" w:rsidR="000812F5" w:rsidRPr="00020CBE" w:rsidRDefault="000812F5" w:rsidP="00CA3909">
      <w:pPr>
        <w:pStyle w:val="Author"/>
        <w:spacing w:line="360" w:lineRule="auto"/>
      </w:pPr>
    </w:p>
    <w:p w14:paraId="0D7B42C0" w14:textId="77777777" w:rsidR="00175F76" w:rsidRPr="00C82B84" w:rsidRDefault="00175F76" w:rsidP="00CA3909">
      <w:pPr>
        <w:pStyle w:val="Heading2"/>
        <w:spacing w:after="0" w:line="360" w:lineRule="auto"/>
        <w:rPr>
          <w:rFonts w:asciiTheme="minorHAnsi" w:hAnsiTheme="minorHAnsi" w:cstheme="minorHAnsi"/>
          <w:color w:val="000080"/>
          <w:sz w:val="22"/>
          <w:szCs w:val="22"/>
          <w:lang w:val="en-US"/>
        </w:rPr>
      </w:pPr>
      <w:r w:rsidRPr="00C82B84">
        <w:rPr>
          <w:rFonts w:asciiTheme="minorHAnsi" w:hAnsiTheme="minorHAnsi" w:cstheme="minorHAnsi"/>
          <w:color w:val="000080"/>
          <w:sz w:val="22"/>
          <w:szCs w:val="22"/>
          <w:lang w:val="en-US"/>
        </w:rPr>
        <w:t>Introduction</w:t>
      </w:r>
    </w:p>
    <w:p w14:paraId="282E2516" w14:textId="2E596861" w:rsidR="00BB6423" w:rsidRPr="00955397" w:rsidRDefault="00CA4767"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On Saturday, 14 April 1923, a banner headline in the </w:t>
      </w:r>
      <w:r w:rsidRPr="00955397">
        <w:rPr>
          <w:rFonts w:asciiTheme="minorHAnsi" w:hAnsiTheme="minorHAnsi" w:cstheme="minorHAnsi"/>
          <w:i/>
          <w:iCs/>
          <w:sz w:val="22"/>
          <w:szCs w:val="22"/>
        </w:rPr>
        <w:t>Freeman</w:t>
      </w:r>
      <w:r w:rsidR="00175F76" w:rsidRPr="00955397">
        <w:rPr>
          <w:rFonts w:asciiTheme="minorHAnsi" w:hAnsiTheme="minorHAnsi" w:cstheme="minorHAnsi"/>
          <w:i/>
          <w:iCs/>
          <w:sz w:val="22"/>
          <w:szCs w:val="22"/>
        </w:rPr>
        <w:t>’</w:t>
      </w:r>
      <w:r w:rsidRPr="00955397">
        <w:rPr>
          <w:rFonts w:asciiTheme="minorHAnsi" w:hAnsiTheme="minorHAnsi" w:cstheme="minorHAnsi"/>
          <w:i/>
          <w:iCs/>
          <w:sz w:val="22"/>
          <w:szCs w:val="22"/>
        </w:rPr>
        <w:t>s Journal</w:t>
      </w:r>
      <w:r w:rsidR="00C210B8" w:rsidRPr="00955397">
        <w:rPr>
          <w:rFonts w:asciiTheme="minorHAnsi" w:hAnsiTheme="minorHAnsi" w:cstheme="minorHAnsi"/>
          <w:sz w:val="22"/>
          <w:szCs w:val="22"/>
        </w:rPr>
        <w:t xml:space="preserve"> </w:t>
      </w:r>
      <w:r w:rsidRPr="00955397">
        <w:rPr>
          <w:rFonts w:asciiTheme="minorHAnsi" w:hAnsiTheme="minorHAnsi" w:cstheme="minorHAnsi"/>
          <w:sz w:val="22"/>
          <w:szCs w:val="22"/>
        </w:rPr>
        <w:t xml:space="preserve">announced that </w:t>
      </w:r>
      <w:r w:rsidR="79C10525" w:rsidRPr="00955397">
        <w:rPr>
          <w:rFonts w:asciiTheme="minorHAnsi" w:hAnsiTheme="minorHAnsi" w:cstheme="minorHAnsi"/>
          <w:sz w:val="22"/>
          <w:szCs w:val="22"/>
        </w:rPr>
        <w:t xml:space="preserve">the </w:t>
      </w:r>
      <w:r w:rsidRPr="00955397">
        <w:rPr>
          <w:rFonts w:asciiTheme="minorHAnsi" w:hAnsiTheme="minorHAnsi" w:cstheme="minorHAnsi"/>
          <w:sz w:val="22"/>
          <w:szCs w:val="22"/>
        </w:rPr>
        <w:t xml:space="preserve">first Irish Free State </w:t>
      </w:r>
      <w:r w:rsidR="00175F76" w:rsidRPr="00955397">
        <w:rPr>
          <w:rFonts w:asciiTheme="minorHAnsi" w:hAnsiTheme="minorHAnsi" w:cstheme="minorHAnsi"/>
          <w:sz w:val="22"/>
          <w:szCs w:val="22"/>
        </w:rPr>
        <w:t>B</w:t>
      </w:r>
      <w:r w:rsidRPr="00955397">
        <w:rPr>
          <w:rFonts w:asciiTheme="minorHAnsi" w:hAnsiTheme="minorHAnsi" w:cstheme="minorHAnsi"/>
          <w:sz w:val="22"/>
          <w:szCs w:val="22"/>
        </w:rPr>
        <w:t>udget had been introduced in the Dáil</w:t>
      </w:r>
      <w:r w:rsidR="006061A8" w:rsidRPr="00955397">
        <w:rPr>
          <w:rFonts w:asciiTheme="minorHAnsi" w:hAnsiTheme="minorHAnsi" w:cstheme="minorHAnsi"/>
          <w:sz w:val="22"/>
          <w:szCs w:val="22"/>
        </w:rPr>
        <w:t xml:space="preserve"> (the Irish parliament)</w:t>
      </w:r>
      <w:r w:rsidRPr="00955397">
        <w:rPr>
          <w:rFonts w:asciiTheme="minorHAnsi" w:hAnsiTheme="minorHAnsi" w:cstheme="minorHAnsi"/>
          <w:sz w:val="22"/>
          <w:szCs w:val="22"/>
        </w:rPr>
        <w:t xml:space="preserve">. The paper noted that it was </w:t>
      </w:r>
      <w:r w:rsidR="00175F76" w:rsidRPr="00955397">
        <w:rPr>
          <w:rFonts w:asciiTheme="minorHAnsi" w:hAnsiTheme="minorHAnsi" w:cstheme="minorHAnsi"/>
          <w:sz w:val="22"/>
          <w:szCs w:val="22"/>
        </w:rPr>
        <w:t>“[t]</w:t>
      </w:r>
      <w:r w:rsidRPr="00955397">
        <w:rPr>
          <w:rFonts w:asciiTheme="minorHAnsi" w:hAnsiTheme="minorHAnsi" w:cstheme="minorHAnsi"/>
          <w:sz w:val="22"/>
          <w:szCs w:val="22"/>
        </w:rPr>
        <w:t>he first budget introduced in an Irish parliament for a century and a quarter</w:t>
      </w:r>
      <w:r w:rsidR="00175F76" w:rsidRPr="00955397">
        <w:rPr>
          <w:rFonts w:asciiTheme="minorHAnsi" w:hAnsiTheme="minorHAnsi" w:cstheme="minorHAnsi"/>
          <w:sz w:val="22"/>
          <w:szCs w:val="22"/>
        </w:rPr>
        <w:t>”.</w:t>
      </w:r>
      <w:r w:rsidR="00BB6423" w:rsidRPr="00955397">
        <w:rPr>
          <w:rStyle w:val="EndnoteReference"/>
          <w:rFonts w:asciiTheme="minorHAnsi" w:hAnsiTheme="minorHAnsi" w:cstheme="minorHAnsi"/>
          <w:sz w:val="22"/>
          <w:szCs w:val="22"/>
        </w:rPr>
        <w:endnoteReference w:id="2"/>
      </w:r>
      <w:r w:rsidR="00BB6423" w:rsidRPr="00955397">
        <w:rPr>
          <w:rFonts w:asciiTheme="minorHAnsi" w:hAnsiTheme="minorHAnsi" w:cstheme="minorHAnsi"/>
          <w:sz w:val="22"/>
          <w:szCs w:val="22"/>
        </w:rPr>
        <w:t xml:space="preserve"> It was a watershed in the process of building the Irish nation state. In addition to marking the transition to sovereign nationhood, it was the culmination of a complex sequence of events </w:t>
      </w:r>
      <w:r w:rsidR="00175F76" w:rsidRPr="00955397">
        <w:rPr>
          <w:rFonts w:asciiTheme="minorHAnsi" w:hAnsiTheme="minorHAnsi" w:cstheme="minorHAnsi"/>
          <w:sz w:val="22"/>
          <w:szCs w:val="22"/>
        </w:rPr>
        <w:t xml:space="preserve">that </w:t>
      </w:r>
      <w:r w:rsidR="00BB6423" w:rsidRPr="00955397">
        <w:rPr>
          <w:rFonts w:asciiTheme="minorHAnsi" w:hAnsiTheme="minorHAnsi" w:cstheme="minorHAnsi"/>
          <w:sz w:val="22"/>
          <w:szCs w:val="22"/>
        </w:rPr>
        <w:t xml:space="preserve">led to the establishment of an autonomous Irish tax system. The </w:t>
      </w:r>
      <w:r w:rsidR="00544B7B" w:rsidRPr="00955397">
        <w:rPr>
          <w:rFonts w:asciiTheme="minorHAnsi" w:hAnsiTheme="minorHAnsi" w:cstheme="minorHAnsi"/>
          <w:sz w:val="22"/>
          <w:szCs w:val="22"/>
        </w:rPr>
        <w:t>b</w:t>
      </w:r>
      <w:r w:rsidR="00BB6423" w:rsidRPr="00955397">
        <w:rPr>
          <w:rFonts w:asciiTheme="minorHAnsi" w:hAnsiTheme="minorHAnsi" w:cstheme="minorHAnsi"/>
          <w:sz w:val="22"/>
          <w:szCs w:val="22"/>
        </w:rPr>
        <w:t>udget</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which had been debated in the Dáil </w:t>
      </w:r>
      <w:r w:rsidR="005D09A6" w:rsidRPr="00955397">
        <w:rPr>
          <w:rFonts w:asciiTheme="minorHAnsi" w:hAnsiTheme="minorHAnsi" w:cstheme="minorHAnsi"/>
          <w:sz w:val="22"/>
          <w:szCs w:val="22"/>
        </w:rPr>
        <w:t xml:space="preserve">(the Irish parliament) </w:t>
      </w:r>
      <w:r w:rsidR="00BB6423" w:rsidRPr="00955397">
        <w:rPr>
          <w:rFonts w:asciiTheme="minorHAnsi" w:hAnsiTheme="minorHAnsi" w:cstheme="minorHAnsi"/>
          <w:sz w:val="22"/>
          <w:szCs w:val="22"/>
        </w:rPr>
        <w:t>the previous day</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w:t>
      </w:r>
      <w:r w:rsidR="005D09A6" w:rsidRPr="00955397">
        <w:rPr>
          <w:rFonts w:asciiTheme="minorHAnsi" w:hAnsiTheme="minorHAnsi" w:cstheme="minorHAnsi"/>
          <w:sz w:val="22"/>
          <w:szCs w:val="22"/>
        </w:rPr>
        <w:t>formed</w:t>
      </w:r>
      <w:r w:rsidR="00BB6423" w:rsidRPr="00955397">
        <w:rPr>
          <w:rFonts w:asciiTheme="minorHAnsi" w:hAnsiTheme="minorHAnsi" w:cstheme="minorHAnsi"/>
          <w:sz w:val="22"/>
          <w:szCs w:val="22"/>
        </w:rPr>
        <w:t xml:space="preserve"> the basis for the Finance Act 1923, the first piece of fiscal legislation passed by the new </w:t>
      </w:r>
      <w:r w:rsidR="00AC5D7B" w:rsidRPr="00955397">
        <w:rPr>
          <w:rFonts w:asciiTheme="minorHAnsi" w:hAnsiTheme="minorHAnsi" w:cstheme="minorHAnsi"/>
          <w:sz w:val="22"/>
          <w:szCs w:val="22"/>
        </w:rPr>
        <w:t>S</w:t>
      </w:r>
      <w:r w:rsidR="00BB6423" w:rsidRPr="00955397">
        <w:rPr>
          <w:rFonts w:asciiTheme="minorHAnsi" w:hAnsiTheme="minorHAnsi" w:cstheme="minorHAnsi"/>
          <w:sz w:val="22"/>
          <w:szCs w:val="22"/>
        </w:rPr>
        <w:t>tate. Continuity was the order of the day (the first section of the Act provided that income tax and sur-tax would apply at the same rates as had applied for the previous tax year). However</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there was one significant change </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the taxes provided for in the Act would be collected by, and under the care and management of</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the recently created Office of the Revenue Commissioners. The </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Irish tax man</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was now in business.</w:t>
      </w:r>
    </w:p>
    <w:p w14:paraId="08FE15A4" w14:textId="579A5034" w:rsidR="00BB6423" w:rsidRPr="00C82B84" w:rsidRDefault="00BB6423" w:rsidP="00CA3909">
      <w:pPr>
        <w:pStyle w:val="Heading2"/>
        <w:spacing w:after="0" w:line="360" w:lineRule="auto"/>
        <w:rPr>
          <w:rFonts w:asciiTheme="minorHAnsi" w:hAnsiTheme="minorHAnsi" w:cstheme="minorHAnsi"/>
          <w:color w:val="000080"/>
          <w:sz w:val="22"/>
          <w:szCs w:val="22"/>
          <w:lang w:val="en-US"/>
        </w:rPr>
      </w:pPr>
      <w:r w:rsidRPr="00C82B84">
        <w:rPr>
          <w:rFonts w:asciiTheme="minorHAnsi" w:hAnsiTheme="minorHAnsi" w:cstheme="minorHAnsi"/>
          <w:color w:val="000080"/>
          <w:sz w:val="22"/>
          <w:szCs w:val="22"/>
          <w:lang w:val="en-US"/>
        </w:rPr>
        <w:t>Creating the Irish Tax State</w:t>
      </w:r>
      <w:r w:rsidR="00175F76" w:rsidRPr="00C82B84">
        <w:rPr>
          <w:rFonts w:asciiTheme="minorHAnsi" w:hAnsiTheme="minorHAnsi" w:cstheme="minorHAnsi"/>
          <w:color w:val="000080"/>
          <w:sz w:val="22"/>
          <w:szCs w:val="22"/>
          <w:lang w:val="en-US"/>
        </w:rPr>
        <w:t>:</w:t>
      </w:r>
      <w:r w:rsidRPr="00C82B84">
        <w:rPr>
          <w:rFonts w:asciiTheme="minorHAnsi" w:hAnsiTheme="minorHAnsi" w:cstheme="minorHAnsi"/>
          <w:color w:val="000080"/>
          <w:sz w:val="22"/>
          <w:szCs w:val="22"/>
          <w:lang w:val="en-US"/>
        </w:rPr>
        <w:t xml:space="preserve"> Fiscal Independence and the Anglo-Irish Treaty</w:t>
      </w:r>
    </w:p>
    <w:p w14:paraId="4E20A9E8" w14:textId="1E77131A"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The process of creating an independent Irish tax system was closely aligned with the implementation of the Anglo-Irish </w:t>
      </w:r>
      <w:r w:rsidR="00175F76" w:rsidRPr="00955397">
        <w:rPr>
          <w:rFonts w:asciiTheme="minorHAnsi" w:hAnsiTheme="minorHAnsi" w:cstheme="minorHAnsi"/>
          <w:sz w:val="22"/>
          <w:szCs w:val="22"/>
        </w:rPr>
        <w:t>T</w:t>
      </w:r>
      <w:r w:rsidRPr="00955397">
        <w:rPr>
          <w:rFonts w:asciiTheme="minorHAnsi" w:hAnsiTheme="minorHAnsi" w:cstheme="minorHAnsi"/>
          <w:sz w:val="22"/>
          <w:szCs w:val="22"/>
        </w:rPr>
        <w:t>reaty</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 xml:space="preserve"> </w:t>
      </w:r>
      <w:r w:rsidR="005D09A6" w:rsidRPr="00955397">
        <w:rPr>
          <w:rFonts w:asciiTheme="minorHAnsi" w:hAnsiTheme="minorHAnsi" w:cstheme="minorHAnsi"/>
          <w:sz w:val="22"/>
          <w:szCs w:val="22"/>
        </w:rPr>
        <w:t xml:space="preserve">which brought an end to the Irish War of Independence, and </w:t>
      </w:r>
      <w:r w:rsidR="000812F5" w:rsidRPr="00955397">
        <w:rPr>
          <w:rFonts w:asciiTheme="minorHAnsi" w:hAnsiTheme="minorHAnsi" w:cstheme="minorHAnsi"/>
          <w:sz w:val="22"/>
          <w:szCs w:val="22"/>
        </w:rPr>
        <w:t xml:space="preserve">which was </w:t>
      </w:r>
      <w:r w:rsidRPr="00955397">
        <w:rPr>
          <w:rFonts w:asciiTheme="minorHAnsi" w:hAnsiTheme="minorHAnsi" w:cstheme="minorHAnsi"/>
          <w:sz w:val="22"/>
          <w:szCs w:val="22"/>
        </w:rPr>
        <w:t>signed</w:t>
      </w:r>
      <w:r w:rsidR="000812F5" w:rsidRPr="00955397">
        <w:rPr>
          <w:rFonts w:asciiTheme="minorHAnsi" w:hAnsiTheme="minorHAnsi" w:cstheme="minorHAnsi"/>
          <w:sz w:val="22"/>
          <w:szCs w:val="22"/>
        </w:rPr>
        <w:t xml:space="preserve"> in </w:t>
      </w:r>
      <w:r w:rsidR="002E555D" w:rsidRPr="00955397">
        <w:rPr>
          <w:rFonts w:asciiTheme="minorHAnsi" w:hAnsiTheme="minorHAnsi" w:cstheme="minorHAnsi"/>
          <w:sz w:val="22"/>
          <w:szCs w:val="22"/>
        </w:rPr>
        <w:t>London</w:t>
      </w:r>
      <w:r w:rsidRPr="00955397">
        <w:rPr>
          <w:rFonts w:asciiTheme="minorHAnsi" w:hAnsiTheme="minorHAnsi" w:cstheme="minorHAnsi"/>
          <w:sz w:val="22"/>
          <w:szCs w:val="22"/>
        </w:rPr>
        <w:t xml:space="preserve"> on 6 December 1921. </w:t>
      </w:r>
      <w:r w:rsidR="00801C2D">
        <w:rPr>
          <w:rFonts w:asciiTheme="minorHAnsi" w:hAnsiTheme="minorHAnsi" w:cstheme="minorHAnsi"/>
          <w:sz w:val="22"/>
          <w:szCs w:val="22"/>
        </w:rPr>
        <w:t xml:space="preserve">Under the terms of the treaty, the Irish Free State was to become a self-governing dominion with the same status as Canada and Australia. </w:t>
      </w:r>
      <w:r w:rsidRPr="00955397">
        <w:rPr>
          <w:rFonts w:asciiTheme="minorHAnsi" w:hAnsiTheme="minorHAnsi" w:cstheme="minorHAnsi"/>
          <w:sz w:val="22"/>
          <w:szCs w:val="22"/>
        </w:rPr>
        <w:t xml:space="preserve">Unlike any of the versions of Home Rule </w:t>
      </w:r>
      <w:r w:rsidR="005D09A6" w:rsidRPr="00955397">
        <w:rPr>
          <w:rFonts w:asciiTheme="minorHAnsi" w:hAnsiTheme="minorHAnsi" w:cstheme="minorHAnsi"/>
          <w:sz w:val="22"/>
          <w:szCs w:val="22"/>
        </w:rPr>
        <w:t xml:space="preserve">for Ireland </w:t>
      </w:r>
      <w:r w:rsidRPr="00955397">
        <w:rPr>
          <w:rFonts w:asciiTheme="minorHAnsi" w:hAnsiTheme="minorHAnsi" w:cstheme="minorHAnsi"/>
          <w:sz w:val="22"/>
          <w:szCs w:val="22"/>
        </w:rPr>
        <w:t>proposed</w:t>
      </w:r>
      <w:r w:rsidR="00013167" w:rsidRPr="00955397">
        <w:rPr>
          <w:rFonts w:asciiTheme="minorHAnsi" w:hAnsiTheme="minorHAnsi" w:cstheme="minorHAnsi"/>
          <w:sz w:val="22"/>
          <w:szCs w:val="22"/>
        </w:rPr>
        <w:t xml:space="preserve"> </w:t>
      </w:r>
      <w:r w:rsidR="00C539EA" w:rsidRPr="00955397">
        <w:rPr>
          <w:rFonts w:asciiTheme="minorHAnsi" w:hAnsiTheme="minorHAnsi" w:cstheme="minorHAnsi"/>
          <w:sz w:val="22"/>
          <w:szCs w:val="22"/>
        </w:rPr>
        <w:t>(b</w:t>
      </w:r>
      <w:r w:rsidR="00013167" w:rsidRPr="00955397">
        <w:rPr>
          <w:rFonts w:asciiTheme="minorHAnsi" w:hAnsiTheme="minorHAnsi" w:cstheme="minorHAnsi"/>
          <w:sz w:val="22"/>
          <w:szCs w:val="22"/>
        </w:rPr>
        <w:t>ut not implemented)</w:t>
      </w:r>
      <w:r w:rsidRPr="00955397">
        <w:rPr>
          <w:rFonts w:asciiTheme="minorHAnsi" w:hAnsiTheme="minorHAnsi" w:cstheme="minorHAnsi"/>
          <w:sz w:val="22"/>
          <w:szCs w:val="22"/>
        </w:rPr>
        <w:t xml:space="preserve"> between 18</w:t>
      </w:r>
      <w:r w:rsidR="003F7427" w:rsidRPr="00955397">
        <w:rPr>
          <w:rFonts w:asciiTheme="minorHAnsi" w:hAnsiTheme="minorHAnsi" w:cstheme="minorHAnsi"/>
          <w:sz w:val="22"/>
          <w:szCs w:val="22"/>
        </w:rPr>
        <w:t>86</w:t>
      </w:r>
      <w:r w:rsidRPr="00955397">
        <w:rPr>
          <w:rFonts w:asciiTheme="minorHAnsi" w:hAnsiTheme="minorHAnsi" w:cstheme="minorHAnsi"/>
          <w:sz w:val="22"/>
          <w:szCs w:val="22"/>
        </w:rPr>
        <w:t xml:space="preserve"> and 1912, there was no provision in the treaty by which the British </w:t>
      </w:r>
      <w:r w:rsidR="00175F76"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retained control of taxation or customs matters. Under Home Rule, that role would have amounted to the Irish administration collecting taxes imposed by British primary legislation, paying them over to the British </w:t>
      </w:r>
      <w:r w:rsidR="00175F76"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and receiving a </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block grant</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 xml:space="preserve"> in return, with virtually no input </w:t>
      </w:r>
      <w:r w:rsidR="00AC5D7B" w:rsidRPr="00955397">
        <w:rPr>
          <w:rFonts w:asciiTheme="minorHAnsi" w:hAnsiTheme="minorHAnsi" w:cstheme="minorHAnsi"/>
          <w:sz w:val="22"/>
          <w:szCs w:val="22"/>
        </w:rPr>
        <w:t>on</w:t>
      </w:r>
      <w:r w:rsidRPr="00955397">
        <w:rPr>
          <w:rFonts w:asciiTheme="minorHAnsi" w:hAnsiTheme="minorHAnsi" w:cstheme="minorHAnsi"/>
          <w:sz w:val="22"/>
          <w:szCs w:val="22"/>
        </w:rPr>
        <w:t xml:space="preserve"> taxation policy and little or no authority to </w:t>
      </w:r>
      <w:r w:rsidR="005D09A6" w:rsidRPr="00955397">
        <w:rPr>
          <w:rFonts w:asciiTheme="minorHAnsi" w:hAnsiTheme="minorHAnsi" w:cstheme="minorHAnsi"/>
          <w:sz w:val="22"/>
          <w:szCs w:val="22"/>
        </w:rPr>
        <w:t>legislate for</w:t>
      </w:r>
      <w:r w:rsidRPr="00955397">
        <w:rPr>
          <w:rFonts w:asciiTheme="minorHAnsi" w:hAnsiTheme="minorHAnsi" w:cstheme="minorHAnsi"/>
          <w:sz w:val="22"/>
          <w:szCs w:val="22"/>
        </w:rPr>
        <w:t xml:space="preserve"> or </w:t>
      </w:r>
      <w:r w:rsidR="005D09A6" w:rsidRPr="00955397">
        <w:rPr>
          <w:rFonts w:asciiTheme="minorHAnsi" w:hAnsiTheme="minorHAnsi" w:cstheme="minorHAnsi"/>
          <w:sz w:val="22"/>
          <w:szCs w:val="22"/>
        </w:rPr>
        <w:t xml:space="preserve">to </w:t>
      </w:r>
      <w:r w:rsidRPr="00955397">
        <w:rPr>
          <w:rFonts w:asciiTheme="minorHAnsi" w:hAnsiTheme="minorHAnsi" w:cstheme="minorHAnsi"/>
          <w:sz w:val="22"/>
          <w:szCs w:val="22"/>
        </w:rPr>
        <w:t xml:space="preserve">vary taxation. In the aftermath of the 1921 Anglo-Irish </w:t>
      </w:r>
      <w:r w:rsidR="00175F76" w:rsidRPr="00955397">
        <w:rPr>
          <w:rFonts w:asciiTheme="minorHAnsi" w:hAnsiTheme="minorHAnsi" w:cstheme="minorHAnsi"/>
          <w:sz w:val="22"/>
          <w:szCs w:val="22"/>
        </w:rPr>
        <w:t>T</w:t>
      </w:r>
      <w:r w:rsidRPr="00955397">
        <w:rPr>
          <w:rFonts w:asciiTheme="minorHAnsi" w:hAnsiTheme="minorHAnsi" w:cstheme="minorHAnsi"/>
          <w:sz w:val="22"/>
          <w:szCs w:val="22"/>
        </w:rPr>
        <w:t>reaty</w:t>
      </w:r>
      <w:r w:rsidR="00AC5D7B" w:rsidRPr="00955397">
        <w:rPr>
          <w:rFonts w:asciiTheme="minorHAnsi" w:hAnsiTheme="minorHAnsi" w:cstheme="minorHAnsi"/>
          <w:sz w:val="22"/>
          <w:szCs w:val="22"/>
        </w:rPr>
        <w:t>,</w:t>
      </w:r>
      <w:r w:rsidRPr="00955397">
        <w:rPr>
          <w:rFonts w:asciiTheme="minorHAnsi" w:hAnsiTheme="minorHAnsi" w:cstheme="minorHAnsi"/>
          <w:sz w:val="22"/>
          <w:szCs w:val="22"/>
        </w:rPr>
        <w:t xml:space="preserve"> however, the Irish </w:t>
      </w:r>
      <w:r w:rsidR="005D09A6" w:rsidRPr="00955397">
        <w:rPr>
          <w:rFonts w:asciiTheme="minorHAnsi" w:hAnsiTheme="minorHAnsi" w:cstheme="minorHAnsi"/>
          <w:sz w:val="22"/>
          <w:szCs w:val="22"/>
        </w:rPr>
        <w:t xml:space="preserve">Free </w:t>
      </w:r>
      <w:r w:rsidR="00AC5D7B" w:rsidRPr="00955397">
        <w:rPr>
          <w:rFonts w:asciiTheme="minorHAnsi" w:hAnsiTheme="minorHAnsi" w:cstheme="minorHAnsi"/>
          <w:sz w:val="22"/>
          <w:szCs w:val="22"/>
        </w:rPr>
        <w:t>S</w:t>
      </w:r>
      <w:r w:rsidRPr="00955397">
        <w:rPr>
          <w:rFonts w:asciiTheme="minorHAnsi" w:hAnsiTheme="minorHAnsi" w:cstheme="minorHAnsi"/>
          <w:sz w:val="22"/>
          <w:szCs w:val="22"/>
        </w:rPr>
        <w:t xml:space="preserve">tate </w:t>
      </w:r>
      <w:r w:rsidR="005D09A6" w:rsidRPr="00955397">
        <w:rPr>
          <w:rFonts w:asciiTheme="minorHAnsi" w:hAnsiTheme="minorHAnsi" w:cstheme="minorHAnsi"/>
          <w:sz w:val="22"/>
          <w:szCs w:val="22"/>
        </w:rPr>
        <w:t xml:space="preserve">(the official name given to the newly independent 26 county state) </w:t>
      </w:r>
      <w:r w:rsidRPr="00955397">
        <w:rPr>
          <w:rFonts w:asciiTheme="minorHAnsi" w:hAnsiTheme="minorHAnsi" w:cstheme="minorHAnsi"/>
          <w:sz w:val="22"/>
          <w:szCs w:val="22"/>
        </w:rPr>
        <w:t xml:space="preserve">was free to levy taxes and customs duties entirely at its own discretion. </w:t>
      </w:r>
      <w:r w:rsidR="00801C2D">
        <w:rPr>
          <w:rFonts w:asciiTheme="minorHAnsi" w:hAnsiTheme="minorHAnsi" w:cstheme="minorHAnsi"/>
          <w:sz w:val="22"/>
          <w:szCs w:val="22"/>
        </w:rPr>
        <w:t>During the Dáil</w:t>
      </w:r>
      <w:r w:rsidR="00C47531" w:rsidRPr="00955397">
        <w:rPr>
          <w:rFonts w:asciiTheme="minorHAnsi" w:hAnsiTheme="minorHAnsi" w:cstheme="minorHAnsi"/>
          <w:sz w:val="22"/>
          <w:szCs w:val="22"/>
        </w:rPr>
        <w:t xml:space="preserve"> debates on the treaty,</w:t>
      </w:r>
      <w:r w:rsidR="00801C2D">
        <w:rPr>
          <w:rFonts w:asciiTheme="minorHAnsi" w:hAnsiTheme="minorHAnsi" w:cstheme="minorHAnsi"/>
          <w:sz w:val="22"/>
          <w:szCs w:val="22"/>
        </w:rPr>
        <w:t xml:space="preserve"> its proponents sought to </w:t>
      </w:r>
      <w:r w:rsidR="00801C2D">
        <w:rPr>
          <w:rFonts w:asciiTheme="minorHAnsi" w:hAnsiTheme="minorHAnsi" w:cstheme="minorHAnsi"/>
          <w:sz w:val="22"/>
          <w:szCs w:val="22"/>
        </w:rPr>
        <w:lastRenderedPageBreak/>
        <w:t xml:space="preserve">emphasise the economic benefits that would accrue to the Irish state. </w:t>
      </w:r>
      <w:r w:rsidR="00C47531" w:rsidRPr="00955397">
        <w:rPr>
          <w:rFonts w:asciiTheme="minorHAnsi" w:hAnsiTheme="minorHAnsi" w:cstheme="minorHAnsi"/>
          <w:sz w:val="22"/>
          <w:szCs w:val="22"/>
        </w:rPr>
        <w:t xml:space="preserve"> </w:t>
      </w:r>
      <w:r w:rsidRPr="00955397">
        <w:rPr>
          <w:rFonts w:asciiTheme="minorHAnsi" w:hAnsiTheme="minorHAnsi" w:cstheme="minorHAnsi"/>
          <w:sz w:val="22"/>
          <w:szCs w:val="22"/>
        </w:rPr>
        <w:t xml:space="preserve">Arthur Griffith, </w:t>
      </w:r>
      <w:r w:rsidR="000812F5" w:rsidRPr="00955397">
        <w:rPr>
          <w:rFonts w:asciiTheme="minorHAnsi" w:hAnsiTheme="minorHAnsi" w:cstheme="minorHAnsi"/>
          <w:sz w:val="22"/>
          <w:szCs w:val="22"/>
        </w:rPr>
        <w:t>founder of Sinn Fein</w:t>
      </w:r>
      <w:r w:rsidR="00D56F59" w:rsidRPr="00955397">
        <w:rPr>
          <w:rFonts w:asciiTheme="minorHAnsi" w:hAnsiTheme="minorHAnsi" w:cstheme="minorHAnsi"/>
          <w:sz w:val="22"/>
          <w:szCs w:val="22"/>
        </w:rPr>
        <w:t xml:space="preserve">, </w:t>
      </w:r>
      <w:r w:rsidR="00801C2D">
        <w:rPr>
          <w:rFonts w:asciiTheme="minorHAnsi" w:hAnsiTheme="minorHAnsi" w:cstheme="minorHAnsi"/>
          <w:sz w:val="22"/>
          <w:szCs w:val="22"/>
        </w:rPr>
        <w:t xml:space="preserve">and </w:t>
      </w:r>
      <w:r w:rsidRPr="00955397">
        <w:rPr>
          <w:rFonts w:asciiTheme="minorHAnsi" w:hAnsiTheme="minorHAnsi" w:cstheme="minorHAnsi"/>
          <w:sz w:val="22"/>
          <w:szCs w:val="22"/>
        </w:rPr>
        <w:t>a long-time proponent of economic nationalism</w:t>
      </w:r>
      <w:r w:rsidR="000812F5" w:rsidRPr="00955397">
        <w:rPr>
          <w:rFonts w:asciiTheme="minorHAnsi" w:hAnsiTheme="minorHAnsi" w:cstheme="minorHAnsi"/>
          <w:sz w:val="22"/>
          <w:szCs w:val="22"/>
        </w:rPr>
        <w:t xml:space="preserve">, </w:t>
      </w:r>
      <w:r w:rsidRPr="00955397">
        <w:rPr>
          <w:rFonts w:asciiTheme="minorHAnsi" w:hAnsiTheme="minorHAnsi" w:cstheme="minorHAnsi"/>
          <w:sz w:val="22"/>
          <w:szCs w:val="22"/>
        </w:rPr>
        <w:t>told the Dáil</w:t>
      </w:r>
      <w:r w:rsidR="00020CBE" w:rsidRPr="00955397">
        <w:rPr>
          <w:rFonts w:asciiTheme="minorHAnsi" w:hAnsiTheme="minorHAnsi" w:cstheme="minorHAnsi"/>
          <w:sz w:val="22"/>
          <w:szCs w:val="22"/>
        </w:rPr>
        <w:t xml:space="preserve"> </w:t>
      </w:r>
      <w:r w:rsidRPr="00955397">
        <w:rPr>
          <w:rFonts w:asciiTheme="minorHAnsi" w:hAnsiTheme="minorHAnsi" w:cstheme="minorHAnsi"/>
          <w:sz w:val="22"/>
          <w:szCs w:val="22"/>
        </w:rPr>
        <w:t xml:space="preserve"> </w:t>
      </w:r>
      <w:r w:rsidR="00020CBE" w:rsidRPr="00955397">
        <w:rPr>
          <w:rFonts w:asciiTheme="minorHAnsi" w:hAnsiTheme="minorHAnsi" w:cstheme="minorHAnsi"/>
          <w:sz w:val="22"/>
          <w:szCs w:val="22"/>
        </w:rPr>
        <w:t>“[w]</w:t>
      </w:r>
      <w:r w:rsidRPr="00955397">
        <w:rPr>
          <w:rFonts w:asciiTheme="minorHAnsi" w:hAnsiTheme="minorHAnsi" w:cstheme="minorHAnsi"/>
          <w:sz w:val="22"/>
          <w:szCs w:val="22"/>
        </w:rPr>
        <w:t>e have brought back to Ireland her full rights and powers of fiscal control</w:t>
      </w:r>
      <w:r w:rsidR="00020CBE" w:rsidRPr="00955397">
        <w:rPr>
          <w:rFonts w:asciiTheme="minorHAnsi" w:hAnsiTheme="minorHAnsi" w:cstheme="minorHAnsi"/>
          <w:sz w:val="22"/>
          <w:szCs w:val="22"/>
        </w:rPr>
        <w:t>”</w:t>
      </w:r>
      <w:r w:rsidRPr="00955397">
        <w:rPr>
          <w:rFonts w:asciiTheme="minorHAnsi" w:hAnsiTheme="minorHAnsi" w:cstheme="minorHAnsi"/>
          <w:sz w:val="22"/>
          <w:szCs w:val="22"/>
        </w:rPr>
        <w:t>.</w:t>
      </w:r>
      <w:r w:rsidRPr="00955397">
        <w:rPr>
          <w:rStyle w:val="EndnoteReference"/>
          <w:rFonts w:asciiTheme="minorHAnsi" w:hAnsiTheme="minorHAnsi" w:cstheme="minorHAnsi"/>
          <w:sz w:val="22"/>
          <w:szCs w:val="22"/>
        </w:rPr>
        <w:endnoteReference w:id="3"/>
      </w:r>
      <w:r w:rsidRPr="00955397">
        <w:rPr>
          <w:rFonts w:asciiTheme="minorHAnsi" w:hAnsiTheme="minorHAnsi" w:cstheme="minorHAnsi"/>
          <w:sz w:val="22"/>
          <w:szCs w:val="22"/>
        </w:rPr>
        <w:t xml:space="preserve"> Kevin O</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Higgins</w:t>
      </w:r>
      <w:r w:rsidR="00FF751A" w:rsidRPr="00955397">
        <w:rPr>
          <w:rFonts w:asciiTheme="minorHAnsi" w:hAnsiTheme="minorHAnsi" w:cstheme="minorHAnsi"/>
          <w:sz w:val="22"/>
          <w:szCs w:val="22"/>
        </w:rPr>
        <w:t xml:space="preserve">, </w:t>
      </w:r>
      <w:r w:rsidR="006A1BD4" w:rsidRPr="00955397">
        <w:rPr>
          <w:rFonts w:asciiTheme="minorHAnsi" w:hAnsiTheme="minorHAnsi" w:cstheme="minorHAnsi"/>
          <w:sz w:val="22"/>
          <w:szCs w:val="22"/>
        </w:rPr>
        <w:t>a leading figure in the Dail g</w:t>
      </w:r>
      <w:r w:rsidR="00FF751A" w:rsidRPr="00955397">
        <w:rPr>
          <w:rFonts w:asciiTheme="minorHAnsi" w:hAnsiTheme="minorHAnsi" w:cstheme="minorHAnsi"/>
          <w:sz w:val="22"/>
          <w:szCs w:val="22"/>
        </w:rPr>
        <w:t>overnment</w:t>
      </w:r>
      <w:r w:rsidR="006A1BD4" w:rsidRPr="00955397">
        <w:rPr>
          <w:rFonts w:asciiTheme="minorHAnsi" w:hAnsiTheme="minorHAnsi" w:cstheme="minorHAnsi"/>
          <w:sz w:val="22"/>
          <w:szCs w:val="22"/>
        </w:rPr>
        <w:t>,</w:t>
      </w:r>
      <w:r w:rsidRPr="00955397">
        <w:rPr>
          <w:rFonts w:asciiTheme="minorHAnsi" w:hAnsiTheme="minorHAnsi" w:cstheme="minorHAnsi"/>
          <w:sz w:val="22"/>
          <w:szCs w:val="22"/>
        </w:rPr>
        <w:t xml:space="preserve"> emphasised the complete control </w:t>
      </w:r>
      <w:r w:rsidR="00020CBE"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 xml:space="preserve">Ireland would have over its internal affairs, pointing out that under the </w:t>
      </w:r>
      <w:r w:rsidR="00020CBE" w:rsidRPr="00955397">
        <w:rPr>
          <w:rFonts w:asciiTheme="minorHAnsi" w:hAnsiTheme="minorHAnsi" w:cstheme="minorHAnsi"/>
          <w:sz w:val="22"/>
          <w:szCs w:val="22"/>
        </w:rPr>
        <w:t>T</w:t>
      </w:r>
      <w:r w:rsidRPr="00955397">
        <w:rPr>
          <w:rFonts w:asciiTheme="minorHAnsi" w:hAnsiTheme="minorHAnsi" w:cstheme="minorHAnsi"/>
          <w:sz w:val="22"/>
          <w:szCs w:val="22"/>
        </w:rPr>
        <w:t xml:space="preserve">reaty </w:t>
      </w:r>
      <w:r w:rsidR="00020CBE" w:rsidRPr="00955397">
        <w:rPr>
          <w:rFonts w:asciiTheme="minorHAnsi" w:hAnsiTheme="minorHAnsi" w:cstheme="minorHAnsi"/>
          <w:sz w:val="22"/>
          <w:szCs w:val="22"/>
        </w:rPr>
        <w:t>“</w:t>
      </w:r>
      <w:r w:rsidRPr="00955397">
        <w:rPr>
          <w:rFonts w:asciiTheme="minorHAnsi" w:hAnsiTheme="minorHAnsi" w:cstheme="minorHAnsi"/>
          <w:sz w:val="22"/>
          <w:szCs w:val="22"/>
        </w:rPr>
        <w:t>Ireland is liable to no taxation from England, and has the fullest fiscal freedom</w:t>
      </w:r>
      <w:r w:rsidR="00020CBE" w:rsidRPr="00955397">
        <w:rPr>
          <w:rFonts w:asciiTheme="minorHAnsi" w:hAnsiTheme="minorHAnsi" w:cstheme="minorHAnsi"/>
          <w:sz w:val="22"/>
          <w:szCs w:val="22"/>
        </w:rPr>
        <w:t>”.</w:t>
      </w:r>
      <w:r w:rsidRPr="00955397">
        <w:rPr>
          <w:rStyle w:val="EndnoteReference"/>
          <w:rFonts w:asciiTheme="minorHAnsi" w:hAnsiTheme="minorHAnsi" w:cstheme="minorHAnsi"/>
          <w:sz w:val="22"/>
          <w:szCs w:val="22"/>
        </w:rPr>
        <w:endnoteReference w:id="4"/>
      </w:r>
      <w:r w:rsidRPr="00955397">
        <w:rPr>
          <w:rFonts w:asciiTheme="minorHAnsi" w:hAnsiTheme="minorHAnsi" w:cstheme="minorHAnsi"/>
          <w:sz w:val="22"/>
          <w:szCs w:val="22"/>
        </w:rPr>
        <w:t xml:space="preserve"> </w:t>
      </w:r>
      <w:r w:rsidR="00C47531" w:rsidRPr="00955397">
        <w:rPr>
          <w:rFonts w:asciiTheme="minorHAnsi" w:hAnsiTheme="minorHAnsi" w:cstheme="minorHAnsi"/>
          <w:sz w:val="22"/>
          <w:szCs w:val="22"/>
        </w:rPr>
        <w:t xml:space="preserve">These messages were however lost in the increasingly bitter debate over acceptance of Ireland’s status </w:t>
      </w:r>
      <w:r w:rsidR="006F6435" w:rsidRPr="00955397">
        <w:rPr>
          <w:rFonts w:asciiTheme="minorHAnsi" w:hAnsiTheme="minorHAnsi" w:cstheme="minorHAnsi"/>
          <w:sz w:val="22"/>
          <w:szCs w:val="22"/>
        </w:rPr>
        <w:t xml:space="preserve">under the treaty </w:t>
      </w:r>
      <w:r w:rsidR="00C47531" w:rsidRPr="00955397">
        <w:rPr>
          <w:rFonts w:asciiTheme="minorHAnsi" w:hAnsiTheme="minorHAnsi" w:cstheme="minorHAnsi"/>
          <w:sz w:val="22"/>
          <w:szCs w:val="22"/>
        </w:rPr>
        <w:t>as a British dominion</w:t>
      </w:r>
      <w:r w:rsidR="006F6435" w:rsidRPr="00955397">
        <w:rPr>
          <w:rFonts w:asciiTheme="minorHAnsi" w:hAnsiTheme="minorHAnsi" w:cstheme="minorHAnsi"/>
          <w:sz w:val="22"/>
          <w:szCs w:val="22"/>
        </w:rPr>
        <w:t xml:space="preserve">, </w:t>
      </w:r>
      <w:r w:rsidR="001422EA" w:rsidRPr="00955397">
        <w:rPr>
          <w:rFonts w:asciiTheme="minorHAnsi" w:hAnsiTheme="minorHAnsi" w:cstheme="minorHAnsi"/>
          <w:sz w:val="22"/>
          <w:szCs w:val="22"/>
        </w:rPr>
        <w:t xml:space="preserve">rather than the republic </w:t>
      </w:r>
      <w:r w:rsidR="006F6435" w:rsidRPr="00955397">
        <w:rPr>
          <w:rFonts w:asciiTheme="minorHAnsi" w:hAnsiTheme="minorHAnsi" w:cstheme="minorHAnsi"/>
          <w:sz w:val="22"/>
          <w:szCs w:val="22"/>
        </w:rPr>
        <w:t>demanded</w:t>
      </w:r>
      <w:r w:rsidR="001422EA" w:rsidRPr="00955397">
        <w:rPr>
          <w:rFonts w:asciiTheme="minorHAnsi" w:hAnsiTheme="minorHAnsi" w:cstheme="minorHAnsi"/>
          <w:sz w:val="22"/>
          <w:szCs w:val="22"/>
        </w:rPr>
        <w:t xml:space="preserve"> by </w:t>
      </w:r>
      <w:r w:rsidR="00A51EF8" w:rsidRPr="00955397">
        <w:rPr>
          <w:rFonts w:asciiTheme="minorHAnsi" w:hAnsiTheme="minorHAnsi" w:cstheme="minorHAnsi"/>
          <w:sz w:val="22"/>
          <w:szCs w:val="22"/>
        </w:rPr>
        <w:t xml:space="preserve">the more </w:t>
      </w:r>
      <w:r w:rsidR="005D09A6" w:rsidRPr="00955397">
        <w:rPr>
          <w:rFonts w:asciiTheme="minorHAnsi" w:hAnsiTheme="minorHAnsi" w:cstheme="minorHAnsi"/>
          <w:sz w:val="22"/>
          <w:szCs w:val="22"/>
        </w:rPr>
        <w:t>hard line</w:t>
      </w:r>
      <w:r w:rsidR="001422EA" w:rsidRPr="00955397">
        <w:rPr>
          <w:rFonts w:asciiTheme="minorHAnsi" w:hAnsiTheme="minorHAnsi" w:cstheme="minorHAnsi"/>
          <w:sz w:val="22"/>
          <w:szCs w:val="22"/>
        </w:rPr>
        <w:t xml:space="preserve"> nationalists</w:t>
      </w:r>
      <w:r w:rsidR="006F6435" w:rsidRPr="00955397">
        <w:rPr>
          <w:rFonts w:asciiTheme="minorHAnsi" w:hAnsiTheme="minorHAnsi" w:cstheme="minorHAnsi"/>
          <w:sz w:val="22"/>
          <w:szCs w:val="22"/>
        </w:rPr>
        <w:t>.</w:t>
      </w:r>
      <w:r w:rsidR="00C47531" w:rsidRPr="00955397">
        <w:rPr>
          <w:rFonts w:asciiTheme="minorHAnsi" w:hAnsiTheme="minorHAnsi" w:cstheme="minorHAnsi"/>
          <w:sz w:val="22"/>
          <w:szCs w:val="22"/>
        </w:rPr>
        <w:t xml:space="preserve"> </w:t>
      </w:r>
      <w:r w:rsidR="006F6435" w:rsidRPr="00955397">
        <w:rPr>
          <w:rFonts w:asciiTheme="minorHAnsi" w:hAnsiTheme="minorHAnsi" w:cstheme="minorHAnsi"/>
          <w:sz w:val="22"/>
          <w:szCs w:val="22"/>
        </w:rPr>
        <w:t xml:space="preserve">This issue </w:t>
      </w:r>
      <w:r w:rsidR="00C47531" w:rsidRPr="00955397">
        <w:rPr>
          <w:rFonts w:asciiTheme="minorHAnsi" w:hAnsiTheme="minorHAnsi" w:cstheme="minorHAnsi"/>
          <w:sz w:val="22"/>
          <w:szCs w:val="22"/>
        </w:rPr>
        <w:t>split the nationalist movement and led to the outbreak of civil war in June 1922.</w:t>
      </w:r>
      <w:r w:rsidR="001422EA" w:rsidRPr="00955397">
        <w:rPr>
          <w:rFonts w:asciiTheme="minorHAnsi" w:hAnsiTheme="minorHAnsi" w:cstheme="minorHAnsi"/>
          <w:sz w:val="22"/>
          <w:szCs w:val="22"/>
        </w:rPr>
        <w:t xml:space="preserve"> </w:t>
      </w:r>
    </w:p>
    <w:p w14:paraId="579B1BE0" w14:textId="6981B306" w:rsidR="00D5547F" w:rsidRDefault="00636AEC" w:rsidP="00CA3909">
      <w:pPr>
        <w:spacing w:line="360" w:lineRule="auto"/>
        <w:rPr>
          <w:rFonts w:cstheme="minorHAnsi"/>
        </w:rPr>
      </w:pPr>
      <w:r w:rsidRPr="00955397">
        <w:rPr>
          <w:rFonts w:cstheme="minorHAnsi"/>
        </w:rPr>
        <w:t>On 16 January 1922, the same day on which Dublin Castle</w:t>
      </w:r>
      <w:r w:rsidR="00AC4A39" w:rsidRPr="00955397">
        <w:rPr>
          <w:rFonts w:cstheme="minorHAnsi"/>
        </w:rPr>
        <w:t>, the centre of British rule in Ireland for 700 years,</w:t>
      </w:r>
      <w:r w:rsidRPr="00955397">
        <w:rPr>
          <w:rFonts w:cstheme="minorHAnsi"/>
        </w:rPr>
        <w:t xml:space="preserve"> was handed over </w:t>
      </w:r>
      <w:r w:rsidR="00AC4A39" w:rsidRPr="00955397">
        <w:rPr>
          <w:rFonts w:cstheme="minorHAnsi"/>
        </w:rPr>
        <w:t>to the Irish Free State</w:t>
      </w:r>
      <w:r w:rsidRPr="00955397">
        <w:rPr>
          <w:rFonts w:cstheme="minorHAnsi"/>
        </w:rPr>
        <w:t>, the Provisional Government issued a decree directing that all civil and public servants</w:t>
      </w:r>
      <w:r w:rsidR="00D5547F">
        <w:rPr>
          <w:rFonts w:cstheme="minorHAnsi"/>
        </w:rPr>
        <w:t>;</w:t>
      </w:r>
    </w:p>
    <w:p w14:paraId="7340FEB5" w14:textId="77777777" w:rsidR="00D5547F" w:rsidRDefault="00636AEC" w:rsidP="00CA3909">
      <w:pPr>
        <w:spacing w:line="360" w:lineRule="auto"/>
        <w:rPr>
          <w:rFonts w:cstheme="minorHAnsi"/>
        </w:rPr>
      </w:pPr>
      <w:r w:rsidRPr="00D5547F">
        <w:rPr>
          <w:rFonts w:cstheme="minorHAnsi"/>
          <w:i/>
          <w:iCs/>
        </w:rPr>
        <w:t xml:space="preserve">hitherto under the authority of the British Government shall continue to carry out their functions unless and until otherwise ordered by us, pending the constitution of the Parliament and Government of </w:t>
      </w:r>
      <w:proofErr w:type="spellStart"/>
      <w:r w:rsidRPr="00D5547F">
        <w:rPr>
          <w:rFonts w:cstheme="minorHAnsi"/>
          <w:i/>
          <w:iCs/>
        </w:rPr>
        <w:t>Saorstát</w:t>
      </w:r>
      <w:proofErr w:type="spellEnd"/>
      <w:r w:rsidRPr="00D5547F">
        <w:rPr>
          <w:rFonts w:cstheme="minorHAnsi"/>
          <w:i/>
          <w:iCs/>
        </w:rPr>
        <w:t xml:space="preserve"> </w:t>
      </w:r>
      <w:proofErr w:type="spellStart"/>
      <w:r w:rsidRPr="00D5547F">
        <w:rPr>
          <w:rFonts w:cstheme="minorHAnsi"/>
          <w:i/>
          <w:iCs/>
        </w:rPr>
        <w:t>na</w:t>
      </w:r>
      <w:proofErr w:type="spellEnd"/>
      <w:r w:rsidRPr="00D5547F">
        <w:rPr>
          <w:rFonts w:cstheme="minorHAnsi"/>
          <w:i/>
          <w:iCs/>
        </w:rPr>
        <w:t xml:space="preserve"> </w:t>
      </w:r>
      <w:proofErr w:type="spellStart"/>
      <w:r w:rsidRPr="00D5547F">
        <w:rPr>
          <w:rFonts w:cstheme="minorHAnsi"/>
          <w:i/>
          <w:iCs/>
        </w:rPr>
        <w:t>hÉireann</w:t>
      </w:r>
      <w:proofErr w:type="spellEnd"/>
      <w:r w:rsidRPr="00955397">
        <w:rPr>
          <w:rFonts w:cstheme="minorHAnsi"/>
        </w:rPr>
        <w:t xml:space="preserve">. </w:t>
      </w:r>
    </w:p>
    <w:p w14:paraId="77658BA5" w14:textId="79C770D8" w:rsidR="00636AEC" w:rsidRPr="00955397" w:rsidRDefault="00636AEC" w:rsidP="00CA3909">
      <w:pPr>
        <w:spacing w:line="360" w:lineRule="auto"/>
        <w:rPr>
          <w:rFonts w:cstheme="minorHAnsi"/>
        </w:rPr>
      </w:pPr>
      <w:r w:rsidRPr="00955397">
        <w:rPr>
          <w:rFonts w:cstheme="minorHAnsi"/>
        </w:rPr>
        <w:t>By these means,</w:t>
      </w:r>
      <w:r w:rsidR="0094347F">
        <w:rPr>
          <w:rFonts w:cstheme="minorHAnsi"/>
        </w:rPr>
        <w:t xml:space="preserve"> pending the establishment of Irish government departments,</w:t>
      </w:r>
      <w:r w:rsidRPr="00955397">
        <w:rPr>
          <w:rFonts w:cstheme="minorHAnsi"/>
        </w:rPr>
        <w:t xml:space="preserve"> the Provisional Government retained the services of all existing civil servants, including those serving in the Irish branches of the British Inland Revenue and Customs.</w:t>
      </w:r>
    </w:p>
    <w:p w14:paraId="197A9F95" w14:textId="18C6DD9A"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The process of transferring full taxing powers to the new </w:t>
      </w:r>
      <w:r w:rsidR="00020CBE" w:rsidRPr="00955397">
        <w:rPr>
          <w:rFonts w:asciiTheme="minorHAnsi" w:hAnsiTheme="minorHAnsi" w:cstheme="minorHAnsi"/>
          <w:sz w:val="22"/>
          <w:szCs w:val="22"/>
        </w:rPr>
        <w:t>S</w:t>
      </w:r>
      <w:r w:rsidRPr="00955397">
        <w:rPr>
          <w:rFonts w:asciiTheme="minorHAnsi" w:hAnsiTheme="minorHAnsi" w:cstheme="minorHAnsi"/>
          <w:sz w:val="22"/>
          <w:szCs w:val="22"/>
        </w:rPr>
        <w:t xml:space="preserve">tate began with the British </w:t>
      </w:r>
      <w:bookmarkStart w:id="0" w:name="_Hlk137063947"/>
      <w:r w:rsidRPr="00955397">
        <w:rPr>
          <w:rFonts w:asciiTheme="minorHAnsi" w:hAnsiTheme="minorHAnsi" w:cstheme="minorHAnsi"/>
          <w:iCs/>
          <w:sz w:val="22"/>
          <w:szCs w:val="22"/>
        </w:rPr>
        <w:t>Provisional Government (Transfer of Functions) Order 1922,</w:t>
      </w:r>
      <w:r w:rsidRPr="00955397">
        <w:rPr>
          <w:rFonts w:asciiTheme="minorHAnsi" w:hAnsiTheme="minorHAnsi" w:cstheme="minorHAnsi"/>
          <w:i/>
          <w:iCs/>
          <w:sz w:val="22"/>
          <w:szCs w:val="22"/>
        </w:rPr>
        <w:t xml:space="preserve"> </w:t>
      </w:r>
      <w:r w:rsidRPr="00955397">
        <w:rPr>
          <w:rFonts w:asciiTheme="minorHAnsi" w:hAnsiTheme="minorHAnsi" w:cstheme="minorHAnsi"/>
          <w:sz w:val="22"/>
          <w:szCs w:val="22"/>
        </w:rPr>
        <w:t xml:space="preserve">which </w:t>
      </w:r>
      <w:bookmarkEnd w:id="0"/>
      <w:r w:rsidRPr="00955397">
        <w:rPr>
          <w:rFonts w:asciiTheme="minorHAnsi" w:hAnsiTheme="minorHAnsi" w:cstheme="minorHAnsi"/>
          <w:sz w:val="22"/>
          <w:szCs w:val="22"/>
        </w:rPr>
        <w:t>provided that</w:t>
      </w:r>
      <w:r w:rsidR="00020CBE" w:rsidRPr="00955397">
        <w:rPr>
          <w:rFonts w:asciiTheme="minorHAnsi" w:hAnsiTheme="minorHAnsi" w:cstheme="minorHAnsi"/>
          <w:sz w:val="22"/>
          <w:szCs w:val="22"/>
        </w:rPr>
        <w:t>,</w:t>
      </w:r>
      <w:r w:rsidRPr="00955397">
        <w:rPr>
          <w:rFonts w:asciiTheme="minorHAnsi" w:hAnsiTheme="minorHAnsi" w:cstheme="minorHAnsi"/>
          <w:sz w:val="22"/>
          <w:szCs w:val="22"/>
        </w:rPr>
        <w:t xml:space="preserve"> with effect from 1 April 1922, governmental functions in connection with the administration of taxation should be transferred to, and be exercisable by, the Provisional Government. The UK</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 xml:space="preserve">s </w:t>
      </w:r>
      <w:r w:rsidRPr="00955397">
        <w:rPr>
          <w:rFonts w:asciiTheme="minorHAnsi" w:hAnsiTheme="minorHAnsi" w:cstheme="minorHAnsi"/>
          <w:iCs/>
          <w:sz w:val="22"/>
          <w:szCs w:val="22"/>
        </w:rPr>
        <w:t>Irish Free State Act, 1922</w:t>
      </w:r>
      <w:r w:rsidRPr="00955397">
        <w:rPr>
          <w:rFonts w:asciiTheme="minorHAnsi" w:hAnsiTheme="minorHAnsi" w:cstheme="minorHAnsi"/>
          <w:sz w:val="22"/>
          <w:szCs w:val="22"/>
        </w:rPr>
        <w:t xml:space="preserve"> </w:t>
      </w:r>
      <w:r w:rsidRPr="00955397">
        <w:rPr>
          <w:rFonts w:asciiTheme="minorHAnsi" w:hAnsiTheme="minorHAnsi" w:cstheme="minorHAnsi"/>
          <w:iCs/>
          <w:sz w:val="22"/>
          <w:szCs w:val="22"/>
        </w:rPr>
        <w:t>(</w:t>
      </w:r>
      <w:r w:rsidR="00AC5D7B" w:rsidRPr="00955397">
        <w:rPr>
          <w:rFonts w:asciiTheme="minorHAnsi" w:hAnsiTheme="minorHAnsi" w:cstheme="minorHAnsi"/>
          <w:iCs/>
          <w:sz w:val="22"/>
          <w:szCs w:val="22"/>
        </w:rPr>
        <w:t>S</w:t>
      </w:r>
      <w:r w:rsidRPr="00955397">
        <w:rPr>
          <w:rFonts w:asciiTheme="minorHAnsi" w:hAnsiTheme="minorHAnsi" w:cstheme="minorHAnsi"/>
          <w:iCs/>
          <w:sz w:val="22"/>
          <w:szCs w:val="22"/>
        </w:rPr>
        <w:t>ession 2)</w:t>
      </w:r>
      <w:r w:rsidRPr="00955397">
        <w:rPr>
          <w:rStyle w:val="EndnoteReference"/>
          <w:rFonts w:asciiTheme="minorHAnsi" w:hAnsiTheme="minorHAnsi" w:cstheme="minorHAnsi"/>
          <w:sz w:val="22"/>
          <w:szCs w:val="22"/>
        </w:rPr>
        <w:endnoteReference w:id="5"/>
      </w:r>
      <w:r w:rsidRPr="00955397">
        <w:rPr>
          <w:rFonts w:asciiTheme="minorHAnsi" w:hAnsiTheme="minorHAnsi" w:cstheme="minorHAnsi"/>
          <w:iCs/>
          <w:sz w:val="22"/>
          <w:szCs w:val="22"/>
        </w:rPr>
        <w:t xml:space="preserve"> </w:t>
      </w:r>
      <w:r w:rsidRPr="00955397">
        <w:rPr>
          <w:rFonts w:asciiTheme="minorHAnsi" w:hAnsiTheme="minorHAnsi" w:cstheme="minorHAnsi"/>
          <w:sz w:val="22"/>
          <w:szCs w:val="22"/>
        </w:rPr>
        <w:t xml:space="preserve">provided that the establishment of the Free State would not affect </w:t>
      </w:r>
      <w:r w:rsidR="00020CBE" w:rsidRPr="00955397">
        <w:rPr>
          <w:rFonts w:asciiTheme="minorHAnsi" w:hAnsiTheme="minorHAnsi" w:cstheme="minorHAnsi"/>
          <w:sz w:val="22"/>
          <w:szCs w:val="22"/>
        </w:rPr>
        <w:t>“</w:t>
      </w:r>
      <w:r w:rsidRPr="00955397">
        <w:rPr>
          <w:rFonts w:asciiTheme="minorHAnsi" w:hAnsiTheme="minorHAnsi" w:cstheme="minorHAnsi"/>
          <w:sz w:val="22"/>
          <w:szCs w:val="22"/>
        </w:rPr>
        <w:t>any liability to pay any tax or duty in respect of the current or any preceding financial year</w:t>
      </w:r>
      <w:r w:rsidR="00020CBE" w:rsidRPr="00955397">
        <w:rPr>
          <w:rFonts w:asciiTheme="minorHAnsi" w:hAnsiTheme="minorHAnsi" w:cstheme="minorHAnsi"/>
          <w:sz w:val="22"/>
          <w:szCs w:val="22"/>
        </w:rPr>
        <w:t>”</w:t>
      </w:r>
      <w:r w:rsidRPr="00955397">
        <w:rPr>
          <w:rFonts w:asciiTheme="minorHAnsi" w:hAnsiTheme="minorHAnsi" w:cstheme="minorHAnsi"/>
          <w:sz w:val="22"/>
          <w:szCs w:val="22"/>
        </w:rPr>
        <w:t>. The related Irish enactment</w:t>
      </w:r>
      <w:r w:rsidR="00020CBE" w:rsidRPr="00955397">
        <w:rPr>
          <w:rFonts w:asciiTheme="minorHAnsi" w:hAnsiTheme="minorHAnsi" w:cstheme="minorHAnsi"/>
          <w:sz w:val="22"/>
          <w:szCs w:val="22"/>
        </w:rPr>
        <w:t xml:space="preserve"> –</w:t>
      </w:r>
      <w:r w:rsidRPr="00955397">
        <w:rPr>
          <w:rFonts w:asciiTheme="minorHAnsi" w:hAnsiTheme="minorHAnsi" w:cstheme="minorHAnsi"/>
          <w:sz w:val="22"/>
          <w:szCs w:val="22"/>
        </w:rPr>
        <w:t xml:space="preserve"> the </w:t>
      </w:r>
      <w:bookmarkStart w:id="1" w:name="_Hlk135597200"/>
      <w:r w:rsidRPr="00955397">
        <w:rPr>
          <w:rFonts w:asciiTheme="minorHAnsi" w:hAnsiTheme="minorHAnsi" w:cstheme="minorHAnsi"/>
          <w:iCs/>
          <w:sz w:val="22"/>
          <w:szCs w:val="22"/>
        </w:rPr>
        <w:t>Constitution of the Irish Free State (</w:t>
      </w:r>
      <w:proofErr w:type="spellStart"/>
      <w:r w:rsidRPr="00955397">
        <w:rPr>
          <w:rFonts w:asciiTheme="minorHAnsi" w:hAnsiTheme="minorHAnsi" w:cstheme="minorHAnsi"/>
          <w:iCs/>
          <w:sz w:val="22"/>
          <w:szCs w:val="22"/>
        </w:rPr>
        <w:t>Saorstát</w:t>
      </w:r>
      <w:proofErr w:type="spellEnd"/>
      <w:r w:rsidRPr="00955397">
        <w:rPr>
          <w:rFonts w:asciiTheme="minorHAnsi" w:hAnsiTheme="minorHAnsi" w:cstheme="minorHAnsi"/>
          <w:iCs/>
          <w:sz w:val="22"/>
          <w:szCs w:val="22"/>
        </w:rPr>
        <w:t xml:space="preserve"> </w:t>
      </w:r>
      <w:r w:rsidR="00943183" w:rsidRPr="00955397">
        <w:rPr>
          <w:rFonts w:asciiTheme="minorHAnsi" w:hAnsiTheme="minorHAnsi" w:cstheme="minorHAnsi"/>
          <w:iCs/>
          <w:sz w:val="22"/>
          <w:szCs w:val="22"/>
        </w:rPr>
        <w:t>E</w:t>
      </w:r>
      <w:r w:rsidRPr="00955397">
        <w:rPr>
          <w:rFonts w:asciiTheme="minorHAnsi" w:hAnsiTheme="minorHAnsi" w:cstheme="minorHAnsi"/>
          <w:iCs/>
          <w:sz w:val="22"/>
          <w:szCs w:val="22"/>
        </w:rPr>
        <w:t>ireann) Act, 1922</w:t>
      </w:r>
      <w:bookmarkEnd w:id="1"/>
      <w:r w:rsidR="00020CBE" w:rsidRPr="00955397">
        <w:rPr>
          <w:rFonts w:asciiTheme="minorHAnsi" w:hAnsiTheme="minorHAnsi" w:cstheme="minorHAnsi"/>
          <w:iCs/>
          <w:sz w:val="22"/>
          <w:szCs w:val="22"/>
        </w:rPr>
        <w:t xml:space="preserve"> –</w:t>
      </w:r>
      <w:r w:rsidRPr="00955397">
        <w:rPr>
          <w:rFonts w:asciiTheme="minorHAnsi" w:hAnsiTheme="minorHAnsi" w:cstheme="minorHAnsi"/>
          <w:sz w:val="22"/>
          <w:szCs w:val="22"/>
        </w:rPr>
        <w:t xml:space="preserve"> gave legal effect to the provisions of the Constitution within the Free State. The </w:t>
      </w:r>
      <w:r w:rsidR="00943183" w:rsidRPr="00955397">
        <w:rPr>
          <w:rFonts w:asciiTheme="minorHAnsi" w:hAnsiTheme="minorHAnsi" w:cstheme="minorHAnsi"/>
          <w:sz w:val="22"/>
          <w:szCs w:val="22"/>
        </w:rPr>
        <w:t>C</w:t>
      </w:r>
      <w:r w:rsidRPr="00955397">
        <w:rPr>
          <w:rFonts w:asciiTheme="minorHAnsi" w:hAnsiTheme="minorHAnsi" w:cstheme="minorHAnsi"/>
          <w:sz w:val="22"/>
          <w:szCs w:val="22"/>
        </w:rPr>
        <w:t xml:space="preserve">onstitution contained two key </w:t>
      </w:r>
      <w:r w:rsidR="00020CBE" w:rsidRPr="00955397">
        <w:rPr>
          <w:rFonts w:asciiTheme="minorHAnsi" w:hAnsiTheme="minorHAnsi" w:cstheme="minorHAnsi"/>
          <w:sz w:val="22"/>
          <w:szCs w:val="22"/>
        </w:rPr>
        <w:t>“</w:t>
      </w:r>
      <w:r w:rsidRPr="00955397">
        <w:rPr>
          <w:rFonts w:asciiTheme="minorHAnsi" w:hAnsiTheme="minorHAnsi" w:cstheme="minorHAnsi"/>
          <w:sz w:val="22"/>
          <w:szCs w:val="22"/>
        </w:rPr>
        <w:t>transitory provisions</w:t>
      </w:r>
      <w:r w:rsidR="00020CBE" w:rsidRPr="00955397">
        <w:rPr>
          <w:rFonts w:asciiTheme="minorHAnsi" w:hAnsiTheme="minorHAnsi" w:cstheme="minorHAnsi"/>
          <w:sz w:val="22"/>
          <w:szCs w:val="22"/>
        </w:rPr>
        <w:t>”</w:t>
      </w:r>
      <w:r w:rsidRPr="00955397">
        <w:rPr>
          <w:rFonts w:asciiTheme="minorHAnsi" w:hAnsiTheme="minorHAnsi" w:cstheme="minorHAnsi"/>
          <w:sz w:val="22"/>
          <w:szCs w:val="22"/>
        </w:rPr>
        <w:t xml:space="preserve"> in </w:t>
      </w:r>
      <w:r w:rsidR="00943183" w:rsidRPr="00955397">
        <w:rPr>
          <w:rFonts w:asciiTheme="minorHAnsi" w:hAnsiTheme="minorHAnsi" w:cstheme="minorHAnsi"/>
          <w:sz w:val="22"/>
          <w:szCs w:val="22"/>
        </w:rPr>
        <w:t>A</w:t>
      </w:r>
      <w:r w:rsidRPr="00955397">
        <w:rPr>
          <w:rFonts w:asciiTheme="minorHAnsi" w:hAnsiTheme="minorHAnsi" w:cstheme="minorHAnsi"/>
          <w:sz w:val="22"/>
          <w:szCs w:val="22"/>
        </w:rPr>
        <w:t xml:space="preserve">rticles 73 and 74. The former provided that existing laws in force in the Irish Free State at the date of the coming into operation of the Constitution were to continue to be of full force and effect, </w:t>
      </w:r>
      <w:r w:rsidR="00943183" w:rsidRPr="00955397">
        <w:rPr>
          <w:rFonts w:asciiTheme="minorHAnsi" w:hAnsiTheme="minorHAnsi" w:cstheme="minorHAnsi"/>
          <w:sz w:val="22"/>
          <w:szCs w:val="22"/>
        </w:rPr>
        <w:t xml:space="preserve">and </w:t>
      </w:r>
      <w:r w:rsidRPr="00955397">
        <w:rPr>
          <w:rFonts w:asciiTheme="minorHAnsi" w:hAnsiTheme="minorHAnsi" w:cstheme="minorHAnsi"/>
          <w:sz w:val="22"/>
          <w:szCs w:val="22"/>
        </w:rPr>
        <w:t xml:space="preserve">the latter provided that nothing in the Constitution was to affect any liability to pay tax due in respect of any preceding financial year. Among the UK taxing </w:t>
      </w:r>
      <w:r w:rsidR="00943183" w:rsidRPr="00955397">
        <w:rPr>
          <w:rFonts w:asciiTheme="minorHAnsi" w:hAnsiTheme="minorHAnsi" w:cstheme="minorHAnsi"/>
          <w:sz w:val="22"/>
          <w:szCs w:val="22"/>
        </w:rPr>
        <w:t>A</w:t>
      </w:r>
      <w:r w:rsidRPr="00955397">
        <w:rPr>
          <w:rFonts w:asciiTheme="minorHAnsi" w:hAnsiTheme="minorHAnsi" w:cstheme="minorHAnsi"/>
          <w:sz w:val="22"/>
          <w:szCs w:val="22"/>
        </w:rPr>
        <w:t xml:space="preserve">cts carried forward and adapted by the Free State under the </w:t>
      </w:r>
      <w:r w:rsidRPr="00955397">
        <w:rPr>
          <w:rFonts w:asciiTheme="minorHAnsi" w:hAnsiTheme="minorHAnsi" w:cstheme="minorHAnsi"/>
          <w:iCs/>
          <w:sz w:val="22"/>
          <w:szCs w:val="22"/>
        </w:rPr>
        <w:t>Adaption of Enactments Act 1922</w:t>
      </w:r>
      <w:r w:rsidRPr="00955397">
        <w:rPr>
          <w:rFonts w:asciiTheme="minorHAnsi" w:hAnsiTheme="minorHAnsi" w:cstheme="minorHAnsi"/>
          <w:sz w:val="22"/>
          <w:szCs w:val="22"/>
        </w:rPr>
        <w:t xml:space="preserve"> were the Income Tax Act 1918 and the British Finance Acts of 1919–21. The </w:t>
      </w:r>
      <w:r w:rsidRPr="00955397">
        <w:rPr>
          <w:rFonts w:asciiTheme="minorHAnsi" w:hAnsiTheme="minorHAnsi" w:cstheme="minorHAnsi"/>
          <w:iCs/>
          <w:sz w:val="22"/>
          <w:szCs w:val="22"/>
        </w:rPr>
        <w:t>Provisional Government (Finance) Decree No. 5</w:t>
      </w:r>
      <w:r w:rsidRPr="00955397">
        <w:rPr>
          <w:rFonts w:asciiTheme="minorHAnsi" w:hAnsiTheme="minorHAnsi" w:cstheme="minorHAnsi"/>
          <w:sz w:val="22"/>
          <w:szCs w:val="22"/>
        </w:rPr>
        <w:t xml:space="preserve"> of 1922, dated 4 May 1922, made provision for the continuance of income tax (at that time an annually imposed measure) and for the adaption of certain provisions of the UK 1922 Finance Act.</w:t>
      </w:r>
      <w:r w:rsidRPr="00955397">
        <w:rPr>
          <w:rStyle w:val="EndnoteReference"/>
          <w:rFonts w:asciiTheme="minorHAnsi" w:hAnsiTheme="minorHAnsi" w:cstheme="minorHAnsi"/>
          <w:sz w:val="22"/>
          <w:szCs w:val="22"/>
        </w:rPr>
        <w:endnoteReference w:id="6"/>
      </w:r>
      <w:r w:rsidRPr="00955397">
        <w:rPr>
          <w:rFonts w:asciiTheme="minorHAnsi" w:hAnsiTheme="minorHAnsi" w:cstheme="minorHAnsi"/>
          <w:sz w:val="22"/>
          <w:szCs w:val="22"/>
        </w:rPr>
        <w:t xml:space="preserve"> This was necessary in order to keep the </w:t>
      </w:r>
      <w:r w:rsidRPr="00955397">
        <w:rPr>
          <w:rFonts w:asciiTheme="minorHAnsi" w:hAnsiTheme="minorHAnsi" w:cstheme="minorHAnsi"/>
          <w:sz w:val="22"/>
          <w:szCs w:val="22"/>
        </w:rPr>
        <w:lastRenderedPageBreak/>
        <w:t>Irish position aligned with that of the UK during the transitional period spanning the 1922</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3 tax year. The UK Finance Act 1922 was</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 xml:space="preserve"> consequently</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 xml:space="preserve"> the last fiscal enactment of a British parliament to have direct effect in Ireland. </w:t>
      </w:r>
    </w:p>
    <w:p w14:paraId="1849D89D" w14:textId="010DDFCC"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As the Provisional Government did not have the administrative machinery to undertake the task of collecting taxes on its own behalf</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 xml:space="preserve"> pending the establishment of Irish Revenue, it was agreed that for the fiscal year 1922</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 xml:space="preserve">3 the collection and assessment of taxes and customs duties </w:t>
      </w:r>
      <w:r w:rsidR="00B4181D" w:rsidRPr="00955397">
        <w:rPr>
          <w:rFonts w:asciiTheme="minorHAnsi" w:hAnsiTheme="minorHAnsi" w:cstheme="minorHAnsi"/>
          <w:sz w:val="22"/>
          <w:szCs w:val="22"/>
        </w:rPr>
        <w:t xml:space="preserve">were </w:t>
      </w:r>
      <w:r w:rsidRPr="00955397">
        <w:rPr>
          <w:rFonts w:asciiTheme="minorHAnsi" w:hAnsiTheme="minorHAnsi" w:cstheme="minorHAnsi"/>
          <w:sz w:val="22"/>
          <w:szCs w:val="22"/>
        </w:rPr>
        <w:t>to be undertaken on an agency basis by the British Inland Revenue and Customs departments. As a result, notwithstanding independence</w:t>
      </w:r>
      <w:r w:rsidR="00CE25BB" w:rsidRPr="00955397">
        <w:rPr>
          <w:rFonts w:asciiTheme="minorHAnsi" w:hAnsiTheme="minorHAnsi" w:cstheme="minorHAnsi"/>
          <w:sz w:val="22"/>
          <w:szCs w:val="22"/>
        </w:rPr>
        <w:t xml:space="preserve"> and the coming into being of the Irish Free State on 6 December 1922, </w:t>
      </w:r>
      <w:r w:rsidRPr="00955397">
        <w:rPr>
          <w:rFonts w:asciiTheme="minorHAnsi" w:hAnsiTheme="minorHAnsi" w:cstheme="minorHAnsi"/>
          <w:sz w:val="22"/>
          <w:szCs w:val="22"/>
        </w:rPr>
        <w:t>the whole of Great Britain and Ireland remained the same fiscal unit until 31 March 1923 (5 April 1923 in the case of income tax)</w:t>
      </w:r>
      <w:r w:rsidR="00CE25BB" w:rsidRPr="00955397">
        <w:rPr>
          <w:rFonts w:asciiTheme="minorHAnsi" w:hAnsiTheme="minorHAnsi" w:cstheme="minorHAnsi"/>
          <w:sz w:val="22"/>
          <w:szCs w:val="22"/>
        </w:rPr>
        <w:t>. Th</w:t>
      </w:r>
      <w:r w:rsidRPr="00955397">
        <w:rPr>
          <w:rFonts w:asciiTheme="minorHAnsi" w:hAnsiTheme="minorHAnsi" w:cstheme="minorHAnsi"/>
          <w:sz w:val="22"/>
          <w:szCs w:val="22"/>
        </w:rPr>
        <w:t>e tax year 1923</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4 was</w:t>
      </w:r>
      <w:r w:rsidR="00CE25BB" w:rsidRPr="00955397">
        <w:rPr>
          <w:rFonts w:asciiTheme="minorHAnsi" w:hAnsiTheme="minorHAnsi" w:cstheme="minorHAnsi"/>
          <w:sz w:val="22"/>
          <w:szCs w:val="22"/>
        </w:rPr>
        <w:t xml:space="preserve"> therefore</w:t>
      </w:r>
      <w:r w:rsidRPr="00955397">
        <w:rPr>
          <w:rFonts w:asciiTheme="minorHAnsi" w:hAnsiTheme="minorHAnsi" w:cstheme="minorHAnsi"/>
          <w:sz w:val="22"/>
          <w:szCs w:val="22"/>
        </w:rPr>
        <w:t xml:space="preserve"> the first in which income tax was imposed and collected in an independent Ireland solely on the basis of Irish law. </w:t>
      </w:r>
    </w:p>
    <w:p w14:paraId="573B25A6" w14:textId="6379E052" w:rsidR="00241B6E" w:rsidRPr="00C82B84" w:rsidRDefault="00241B6E" w:rsidP="00CA3909">
      <w:pPr>
        <w:pStyle w:val="Heading2"/>
        <w:spacing w:after="0" w:line="360" w:lineRule="auto"/>
        <w:rPr>
          <w:rFonts w:asciiTheme="minorHAnsi" w:hAnsiTheme="minorHAnsi" w:cstheme="minorHAnsi"/>
          <w:color w:val="000080"/>
          <w:sz w:val="22"/>
          <w:szCs w:val="22"/>
          <w:lang w:val="en-US"/>
        </w:rPr>
      </w:pPr>
      <w:r w:rsidRPr="00C82B84">
        <w:rPr>
          <w:rFonts w:asciiTheme="minorHAnsi" w:hAnsiTheme="minorHAnsi" w:cstheme="minorHAnsi"/>
          <w:color w:val="000080"/>
          <w:sz w:val="22"/>
          <w:szCs w:val="22"/>
          <w:lang w:val="en-US"/>
        </w:rPr>
        <w:t>Revenue under Fire</w:t>
      </w:r>
      <w:r w:rsidR="00F4786E" w:rsidRPr="00C82B84">
        <w:rPr>
          <w:rFonts w:asciiTheme="minorHAnsi" w:hAnsiTheme="minorHAnsi" w:cstheme="minorHAnsi"/>
          <w:color w:val="000080"/>
          <w:sz w:val="22"/>
          <w:szCs w:val="22"/>
          <w:lang w:val="en-US"/>
        </w:rPr>
        <w:t xml:space="preserve"> – April 1922 to May 1923</w:t>
      </w:r>
    </w:p>
    <w:p w14:paraId="132023A7" w14:textId="5B85F60A" w:rsidR="00241B6E" w:rsidRPr="00955397" w:rsidRDefault="00F4786E"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Almost immediately after its signing, serious divisions began to emerge in the nationalist movement over the terms of the Anglo-Irish treaty.  The most contentious aspects were the Irish Free State’s status as a dominion under the British crown and the requirement for elected representatives to swear an oath of allegiance to the King. The movement split into two camps, broadly speaking these consisted of the pro-treaty side, which saw the treaty as a ‘stepping stone’ to full independence, and the anti-treaty side which saw acceptance as a betrayal of the Republic declared in arms during the Easter Rebellion of 1916. While the treaty was ratified by the Dáil in January 1922 following a series of rancorous debates, the anti-treaty side refused to accept it. Over the course of the</w:t>
      </w:r>
      <w:r w:rsidR="004C237F" w:rsidRPr="00955397">
        <w:rPr>
          <w:rFonts w:asciiTheme="minorHAnsi" w:hAnsiTheme="minorHAnsi" w:cstheme="minorHAnsi"/>
          <w:sz w:val="22"/>
          <w:szCs w:val="22"/>
        </w:rPr>
        <w:t xml:space="preserve"> early months of 1922 tensions </w:t>
      </w:r>
      <w:r w:rsidR="00051072" w:rsidRPr="00955397">
        <w:rPr>
          <w:rFonts w:asciiTheme="minorHAnsi" w:hAnsiTheme="minorHAnsi" w:cstheme="minorHAnsi"/>
          <w:sz w:val="22"/>
          <w:szCs w:val="22"/>
        </w:rPr>
        <w:t>escalate</w:t>
      </w:r>
      <w:r w:rsidR="00460C65">
        <w:rPr>
          <w:rFonts w:asciiTheme="minorHAnsi" w:hAnsiTheme="minorHAnsi" w:cstheme="minorHAnsi"/>
          <w:sz w:val="22"/>
          <w:szCs w:val="22"/>
        </w:rPr>
        <w:t>d</w:t>
      </w:r>
      <w:r w:rsidR="004C237F" w:rsidRPr="00955397">
        <w:rPr>
          <w:rFonts w:asciiTheme="minorHAnsi" w:hAnsiTheme="minorHAnsi" w:cstheme="minorHAnsi"/>
          <w:sz w:val="22"/>
          <w:szCs w:val="22"/>
        </w:rPr>
        <w:t xml:space="preserve"> between the two sides</w:t>
      </w:r>
      <w:r w:rsidR="00051072" w:rsidRPr="00955397">
        <w:rPr>
          <w:rFonts w:asciiTheme="minorHAnsi" w:hAnsiTheme="minorHAnsi" w:cstheme="minorHAnsi"/>
          <w:sz w:val="22"/>
          <w:szCs w:val="22"/>
        </w:rPr>
        <w:t xml:space="preserve">. </w:t>
      </w:r>
      <w:r w:rsidR="00EB2E2E">
        <w:rPr>
          <w:rFonts w:asciiTheme="minorHAnsi" w:hAnsiTheme="minorHAnsi" w:cstheme="minorHAnsi"/>
          <w:sz w:val="22"/>
          <w:szCs w:val="22"/>
        </w:rPr>
        <w:t>The anti-treaty side began to occupy posts vacated by the</w:t>
      </w:r>
      <w:r w:rsidR="00060372">
        <w:rPr>
          <w:rFonts w:asciiTheme="minorHAnsi" w:hAnsiTheme="minorHAnsi" w:cstheme="minorHAnsi"/>
          <w:sz w:val="22"/>
          <w:szCs w:val="22"/>
        </w:rPr>
        <w:t xml:space="preserve"> departing</w:t>
      </w:r>
      <w:r w:rsidR="00EB2E2E">
        <w:rPr>
          <w:rFonts w:asciiTheme="minorHAnsi" w:hAnsiTheme="minorHAnsi" w:cstheme="minorHAnsi"/>
          <w:sz w:val="22"/>
          <w:szCs w:val="22"/>
        </w:rPr>
        <w:t xml:space="preserve"> British army, and in April occupied the Four Courts in Dublin, the entre of the courts system. </w:t>
      </w:r>
      <w:r w:rsidR="00051072" w:rsidRPr="00955397">
        <w:rPr>
          <w:rFonts w:asciiTheme="minorHAnsi" w:hAnsiTheme="minorHAnsi" w:cstheme="minorHAnsi"/>
          <w:sz w:val="22"/>
          <w:szCs w:val="22"/>
        </w:rPr>
        <w:t>As t</w:t>
      </w:r>
      <w:r w:rsidR="004C237F" w:rsidRPr="00955397">
        <w:rPr>
          <w:rFonts w:asciiTheme="minorHAnsi" w:hAnsiTheme="minorHAnsi" w:cstheme="minorHAnsi"/>
          <w:sz w:val="22"/>
          <w:szCs w:val="22"/>
        </w:rPr>
        <w:t xml:space="preserve">he majority of </w:t>
      </w:r>
      <w:r w:rsidR="00051072" w:rsidRPr="00955397">
        <w:rPr>
          <w:rFonts w:asciiTheme="minorHAnsi" w:hAnsiTheme="minorHAnsi" w:cstheme="minorHAnsi"/>
          <w:sz w:val="22"/>
          <w:szCs w:val="22"/>
        </w:rPr>
        <w:t xml:space="preserve">units of </w:t>
      </w:r>
      <w:r w:rsidR="004C237F" w:rsidRPr="00955397">
        <w:rPr>
          <w:rFonts w:asciiTheme="minorHAnsi" w:hAnsiTheme="minorHAnsi" w:cstheme="minorHAnsi"/>
          <w:sz w:val="22"/>
          <w:szCs w:val="22"/>
        </w:rPr>
        <w:t>the Irish Republican Army sid</w:t>
      </w:r>
      <w:r w:rsidR="00051072" w:rsidRPr="00955397">
        <w:rPr>
          <w:rFonts w:asciiTheme="minorHAnsi" w:hAnsiTheme="minorHAnsi" w:cstheme="minorHAnsi"/>
          <w:sz w:val="22"/>
          <w:szCs w:val="22"/>
        </w:rPr>
        <w:t>ed</w:t>
      </w:r>
      <w:r w:rsidR="004C237F" w:rsidRPr="00955397">
        <w:rPr>
          <w:rFonts w:asciiTheme="minorHAnsi" w:hAnsiTheme="minorHAnsi" w:cstheme="minorHAnsi"/>
          <w:sz w:val="22"/>
          <w:szCs w:val="22"/>
        </w:rPr>
        <w:t xml:space="preserve"> with the anti-treaty party</w:t>
      </w:r>
      <w:r w:rsidR="00051072" w:rsidRPr="00955397">
        <w:rPr>
          <w:rFonts w:asciiTheme="minorHAnsi" w:hAnsiTheme="minorHAnsi" w:cstheme="minorHAnsi"/>
          <w:sz w:val="22"/>
          <w:szCs w:val="22"/>
        </w:rPr>
        <w:t>, the Provisional Government was in no position to take action</w:t>
      </w:r>
      <w:r w:rsidR="00060EFD" w:rsidRPr="00060EFD">
        <w:rPr>
          <w:rFonts w:asciiTheme="minorHAnsi" w:hAnsiTheme="minorHAnsi" w:cstheme="minorHAnsi"/>
          <w:sz w:val="22"/>
          <w:szCs w:val="22"/>
        </w:rPr>
        <w:t xml:space="preserve"> </w:t>
      </w:r>
      <w:r w:rsidR="00060EFD" w:rsidRPr="00955397">
        <w:rPr>
          <w:rFonts w:asciiTheme="minorHAnsi" w:hAnsiTheme="minorHAnsi" w:cstheme="minorHAnsi"/>
          <w:sz w:val="22"/>
          <w:szCs w:val="22"/>
        </w:rPr>
        <w:t>at that point</w:t>
      </w:r>
      <w:r w:rsidR="004C237F" w:rsidRPr="00955397">
        <w:rPr>
          <w:rFonts w:asciiTheme="minorHAnsi" w:hAnsiTheme="minorHAnsi" w:cstheme="minorHAnsi"/>
          <w:sz w:val="22"/>
          <w:szCs w:val="22"/>
        </w:rPr>
        <w:t xml:space="preserve">. </w:t>
      </w:r>
      <w:r w:rsidR="00051072" w:rsidRPr="00955397">
        <w:rPr>
          <w:rFonts w:asciiTheme="minorHAnsi" w:hAnsiTheme="minorHAnsi" w:cstheme="minorHAnsi"/>
          <w:sz w:val="22"/>
          <w:szCs w:val="22"/>
        </w:rPr>
        <w:t>However, u</w:t>
      </w:r>
      <w:r w:rsidR="004C237F" w:rsidRPr="00955397">
        <w:rPr>
          <w:rFonts w:asciiTheme="minorHAnsi" w:hAnsiTheme="minorHAnsi" w:cstheme="minorHAnsi"/>
          <w:sz w:val="22"/>
          <w:szCs w:val="22"/>
        </w:rPr>
        <w:t xml:space="preserve">nder increasing pressure from the British government, the </w:t>
      </w:r>
      <w:r w:rsidR="001F4791" w:rsidRPr="00955397">
        <w:rPr>
          <w:rFonts w:asciiTheme="minorHAnsi" w:hAnsiTheme="minorHAnsi" w:cstheme="minorHAnsi"/>
          <w:sz w:val="22"/>
          <w:szCs w:val="22"/>
        </w:rPr>
        <w:t xml:space="preserve">Provisional </w:t>
      </w:r>
      <w:r w:rsidR="004C237F" w:rsidRPr="00955397">
        <w:rPr>
          <w:rFonts w:asciiTheme="minorHAnsi" w:hAnsiTheme="minorHAnsi" w:cstheme="minorHAnsi"/>
          <w:sz w:val="22"/>
          <w:szCs w:val="22"/>
        </w:rPr>
        <w:t>G</w:t>
      </w:r>
      <w:r w:rsidR="001F4791" w:rsidRPr="00955397">
        <w:rPr>
          <w:rFonts w:asciiTheme="minorHAnsi" w:hAnsiTheme="minorHAnsi" w:cstheme="minorHAnsi"/>
          <w:sz w:val="22"/>
          <w:szCs w:val="22"/>
        </w:rPr>
        <w:t>overnment</w:t>
      </w:r>
      <w:r w:rsidR="004C237F" w:rsidRPr="00955397">
        <w:rPr>
          <w:rFonts w:asciiTheme="minorHAnsi" w:hAnsiTheme="minorHAnsi" w:cstheme="minorHAnsi"/>
          <w:sz w:val="22"/>
          <w:szCs w:val="22"/>
        </w:rPr>
        <w:t xml:space="preserve"> was eventually forced to  act. </w:t>
      </w:r>
      <w:r w:rsidR="00241B6E" w:rsidRPr="00955397">
        <w:rPr>
          <w:rFonts w:asciiTheme="minorHAnsi" w:hAnsiTheme="minorHAnsi" w:cstheme="minorHAnsi"/>
          <w:sz w:val="22"/>
          <w:szCs w:val="22"/>
        </w:rPr>
        <w:t xml:space="preserve">The Civil War began </w:t>
      </w:r>
      <w:r w:rsidR="004C237F" w:rsidRPr="00955397">
        <w:rPr>
          <w:rFonts w:asciiTheme="minorHAnsi" w:hAnsiTheme="minorHAnsi" w:cstheme="minorHAnsi"/>
          <w:sz w:val="22"/>
          <w:szCs w:val="22"/>
        </w:rPr>
        <w:t xml:space="preserve">on 28 June 1922 </w:t>
      </w:r>
      <w:r w:rsidR="00241B6E" w:rsidRPr="00955397">
        <w:rPr>
          <w:rFonts w:asciiTheme="minorHAnsi" w:hAnsiTheme="minorHAnsi" w:cstheme="minorHAnsi"/>
          <w:sz w:val="22"/>
          <w:szCs w:val="22"/>
        </w:rPr>
        <w:t>with the shelling of the Four Courts</w:t>
      </w:r>
      <w:r w:rsidR="00051072" w:rsidRPr="00955397">
        <w:rPr>
          <w:rFonts w:asciiTheme="minorHAnsi" w:hAnsiTheme="minorHAnsi" w:cstheme="minorHAnsi"/>
          <w:sz w:val="22"/>
          <w:szCs w:val="22"/>
        </w:rPr>
        <w:t>. T</w:t>
      </w:r>
      <w:r w:rsidR="00241B6E" w:rsidRPr="00955397">
        <w:rPr>
          <w:rFonts w:asciiTheme="minorHAnsi" w:hAnsiTheme="minorHAnsi" w:cstheme="minorHAnsi"/>
          <w:sz w:val="22"/>
          <w:szCs w:val="22"/>
        </w:rPr>
        <w:t>he slide into conflict had</w:t>
      </w:r>
      <w:r w:rsidR="00051072" w:rsidRPr="00955397">
        <w:rPr>
          <w:rFonts w:asciiTheme="minorHAnsi" w:hAnsiTheme="minorHAnsi" w:cstheme="minorHAnsi"/>
          <w:sz w:val="22"/>
          <w:szCs w:val="22"/>
        </w:rPr>
        <w:t xml:space="preserve"> however</w:t>
      </w:r>
      <w:r w:rsidR="00241B6E" w:rsidRPr="00955397">
        <w:rPr>
          <w:rFonts w:asciiTheme="minorHAnsi" w:hAnsiTheme="minorHAnsi" w:cstheme="minorHAnsi"/>
          <w:sz w:val="22"/>
          <w:szCs w:val="22"/>
        </w:rPr>
        <w:t xml:space="preserve"> started some time before. From early April 1922, Inland Revenue and Customs offices </w:t>
      </w:r>
      <w:r w:rsidR="00051072" w:rsidRPr="00955397">
        <w:rPr>
          <w:rFonts w:asciiTheme="minorHAnsi" w:hAnsiTheme="minorHAnsi" w:cstheme="minorHAnsi"/>
          <w:sz w:val="22"/>
          <w:szCs w:val="22"/>
        </w:rPr>
        <w:t>were</w:t>
      </w:r>
      <w:r w:rsidR="00241B6E" w:rsidRPr="00955397">
        <w:rPr>
          <w:rFonts w:asciiTheme="minorHAnsi" w:hAnsiTheme="minorHAnsi" w:cstheme="minorHAnsi"/>
          <w:sz w:val="22"/>
          <w:szCs w:val="22"/>
        </w:rPr>
        <w:t xml:space="preserve"> targeted by the anti-treaty, or </w:t>
      </w:r>
      <w:r w:rsidR="00E9360F">
        <w:rPr>
          <w:rFonts w:asciiTheme="minorHAnsi" w:hAnsiTheme="minorHAnsi" w:cstheme="minorHAnsi"/>
          <w:sz w:val="22"/>
          <w:szCs w:val="22"/>
        </w:rPr>
        <w:t>‘</w:t>
      </w:r>
      <w:r w:rsidR="00241B6E" w:rsidRPr="00955397">
        <w:rPr>
          <w:rFonts w:asciiTheme="minorHAnsi" w:hAnsiTheme="minorHAnsi" w:cstheme="minorHAnsi"/>
          <w:sz w:val="22"/>
          <w:szCs w:val="22"/>
        </w:rPr>
        <w:t>Republican</w:t>
      </w:r>
      <w:r w:rsidR="00E9360F">
        <w:rPr>
          <w:rFonts w:asciiTheme="minorHAnsi" w:hAnsiTheme="minorHAnsi" w:cstheme="minorHAnsi"/>
          <w:sz w:val="22"/>
          <w:szCs w:val="22"/>
        </w:rPr>
        <w:t>’</w:t>
      </w:r>
      <w:r w:rsidR="00051072" w:rsidRPr="00955397">
        <w:rPr>
          <w:rFonts w:asciiTheme="minorHAnsi" w:hAnsiTheme="minorHAnsi" w:cstheme="minorHAnsi"/>
          <w:sz w:val="22"/>
          <w:szCs w:val="22"/>
        </w:rPr>
        <w:t xml:space="preserve"> forces</w:t>
      </w:r>
      <w:r w:rsidR="001F4791" w:rsidRPr="00955397">
        <w:rPr>
          <w:rFonts w:asciiTheme="minorHAnsi" w:hAnsiTheme="minorHAnsi" w:cstheme="minorHAnsi"/>
          <w:sz w:val="22"/>
          <w:szCs w:val="22"/>
        </w:rPr>
        <w:t>.</w:t>
      </w:r>
      <w:r w:rsidR="00241B6E" w:rsidRPr="00955397">
        <w:rPr>
          <w:rFonts w:asciiTheme="minorHAnsi" w:hAnsiTheme="minorHAnsi" w:cstheme="minorHAnsi"/>
          <w:sz w:val="22"/>
          <w:szCs w:val="22"/>
        </w:rPr>
        <w:t xml:space="preserve"> Revenue officials found themselves caught in the </w:t>
      </w:r>
      <w:r w:rsidR="004C237F" w:rsidRPr="00955397">
        <w:rPr>
          <w:rFonts w:asciiTheme="minorHAnsi" w:hAnsiTheme="minorHAnsi" w:cstheme="minorHAnsi"/>
          <w:sz w:val="22"/>
          <w:szCs w:val="22"/>
        </w:rPr>
        <w:t xml:space="preserve">crossfire as the anti-treaty side sought to wrest control of tax collection from the </w:t>
      </w:r>
      <w:r w:rsidR="001F4791" w:rsidRPr="00955397">
        <w:rPr>
          <w:rFonts w:asciiTheme="minorHAnsi" w:hAnsiTheme="minorHAnsi" w:cstheme="minorHAnsi"/>
          <w:sz w:val="22"/>
          <w:szCs w:val="22"/>
        </w:rPr>
        <w:t>Provisional Government</w:t>
      </w:r>
      <w:r w:rsidR="00241B6E" w:rsidRPr="00955397">
        <w:rPr>
          <w:rFonts w:asciiTheme="minorHAnsi" w:hAnsiTheme="minorHAnsi" w:cstheme="minorHAnsi"/>
          <w:sz w:val="22"/>
          <w:szCs w:val="22"/>
        </w:rPr>
        <w:t>. Bonded warehouses at the Custom House Docks in Dublin were raided on 6 April 1922</w:t>
      </w:r>
      <w:r w:rsidR="000C5898" w:rsidRPr="00955397">
        <w:rPr>
          <w:rFonts w:asciiTheme="minorHAnsi" w:hAnsiTheme="minorHAnsi" w:cstheme="minorHAnsi"/>
          <w:sz w:val="22"/>
          <w:szCs w:val="22"/>
        </w:rPr>
        <w:t xml:space="preserve">. </w:t>
      </w:r>
      <w:r w:rsidR="00241B6E" w:rsidRPr="00955397">
        <w:rPr>
          <w:rFonts w:asciiTheme="minorHAnsi" w:hAnsiTheme="minorHAnsi" w:cstheme="minorHAnsi"/>
          <w:sz w:val="22"/>
          <w:szCs w:val="22"/>
        </w:rPr>
        <w:t>1,726 casks of spirits were broken open and destroyed.</w:t>
      </w:r>
      <w:r w:rsidR="00241B6E" w:rsidRPr="00955397">
        <w:rPr>
          <w:rFonts w:asciiTheme="minorHAnsi" w:hAnsiTheme="minorHAnsi" w:cstheme="minorHAnsi"/>
          <w:sz w:val="22"/>
          <w:szCs w:val="22"/>
          <w:vertAlign w:val="superscript"/>
        </w:rPr>
        <w:endnoteReference w:id="7"/>
      </w:r>
      <w:r w:rsidR="00241B6E" w:rsidRPr="00955397">
        <w:rPr>
          <w:rFonts w:asciiTheme="minorHAnsi" w:hAnsiTheme="minorHAnsi" w:cstheme="minorHAnsi"/>
          <w:sz w:val="22"/>
          <w:szCs w:val="22"/>
        </w:rPr>
        <w:t xml:space="preserve"> The campaign accelerated after the occupation of the Four Courts by anti-Treaty forces on 14 April. The tax office in Ennis, Co. Clare, was raided on 26 April. Official books and forms were removed and cars belonging to officials seized.</w:t>
      </w:r>
      <w:r w:rsidR="00241B6E" w:rsidRPr="00955397">
        <w:rPr>
          <w:rFonts w:asciiTheme="minorHAnsi" w:hAnsiTheme="minorHAnsi" w:cstheme="minorHAnsi"/>
          <w:sz w:val="22"/>
          <w:szCs w:val="22"/>
          <w:vertAlign w:val="superscript"/>
        </w:rPr>
        <w:endnoteReference w:id="8"/>
      </w:r>
      <w:r w:rsidR="00241B6E" w:rsidRPr="00955397">
        <w:rPr>
          <w:rFonts w:asciiTheme="minorHAnsi" w:hAnsiTheme="minorHAnsi" w:cstheme="minorHAnsi"/>
          <w:sz w:val="22"/>
          <w:szCs w:val="22"/>
        </w:rPr>
        <w:t xml:space="preserve"> Other raids included the armed robbery of £500 from the tax office at Beresford Place in Dublin</w:t>
      </w:r>
      <w:r w:rsidR="00241B6E" w:rsidRPr="00955397">
        <w:rPr>
          <w:rFonts w:asciiTheme="minorHAnsi" w:hAnsiTheme="minorHAnsi" w:cstheme="minorHAnsi"/>
          <w:sz w:val="22"/>
          <w:szCs w:val="22"/>
          <w:vertAlign w:val="superscript"/>
        </w:rPr>
        <w:endnoteReference w:id="9"/>
      </w:r>
      <w:r w:rsidR="00241B6E" w:rsidRPr="00955397">
        <w:rPr>
          <w:rFonts w:asciiTheme="minorHAnsi" w:hAnsiTheme="minorHAnsi" w:cstheme="minorHAnsi"/>
          <w:sz w:val="22"/>
          <w:szCs w:val="22"/>
        </w:rPr>
        <w:t xml:space="preserve"> and a raid </w:t>
      </w:r>
      <w:r w:rsidR="00241B6E" w:rsidRPr="00955397">
        <w:rPr>
          <w:rFonts w:asciiTheme="minorHAnsi" w:hAnsiTheme="minorHAnsi" w:cstheme="minorHAnsi"/>
          <w:sz w:val="22"/>
          <w:szCs w:val="22"/>
        </w:rPr>
        <w:lastRenderedPageBreak/>
        <w:t>on the tax office in Dundalk, during which the District Inspector, a Mr Breen, was fired on and wounded.</w:t>
      </w:r>
      <w:r w:rsidR="00241B6E" w:rsidRPr="00955397">
        <w:rPr>
          <w:rFonts w:asciiTheme="minorHAnsi" w:hAnsiTheme="minorHAnsi" w:cstheme="minorHAnsi"/>
          <w:sz w:val="22"/>
          <w:szCs w:val="22"/>
          <w:vertAlign w:val="superscript"/>
        </w:rPr>
        <w:endnoteReference w:id="10"/>
      </w:r>
      <w:r w:rsidR="00241B6E" w:rsidRPr="00955397">
        <w:rPr>
          <w:rFonts w:asciiTheme="minorHAnsi" w:hAnsiTheme="minorHAnsi" w:cstheme="minorHAnsi"/>
          <w:sz w:val="22"/>
          <w:szCs w:val="22"/>
          <w:vertAlign w:val="superscript"/>
        </w:rPr>
        <w:t xml:space="preserve"> </w:t>
      </w:r>
      <w:r w:rsidR="00241B6E" w:rsidRPr="00955397">
        <w:rPr>
          <w:rFonts w:asciiTheme="minorHAnsi" w:hAnsiTheme="minorHAnsi" w:cstheme="minorHAnsi"/>
          <w:sz w:val="22"/>
          <w:szCs w:val="22"/>
        </w:rPr>
        <w:t>Customs warehouses in Kilkenny, Galway, Clonmel and many other locations were seized by Republican forces on 28 April</w:t>
      </w:r>
      <w:r w:rsidR="00EB2E2E">
        <w:rPr>
          <w:rFonts w:asciiTheme="minorHAnsi" w:hAnsiTheme="minorHAnsi" w:cstheme="minorHAnsi"/>
          <w:sz w:val="22"/>
          <w:szCs w:val="22"/>
        </w:rPr>
        <w:t xml:space="preserve">. </w:t>
      </w:r>
      <w:r w:rsidR="001F4791" w:rsidRPr="00955397">
        <w:rPr>
          <w:rFonts w:asciiTheme="minorHAnsi" w:hAnsiTheme="minorHAnsi" w:cstheme="minorHAnsi"/>
          <w:sz w:val="22"/>
          <w:szCs w:val="22"/>
        </w:rPr>
        <w:t>These seizures signalled the anti-treaty side’s intention to take control of tax collection and divert revenue for its own use.</w:t>
      </w:r>
    </w:p>
    <w:p w14:paraId="5304890C" w14:textId="46DDCF34" w:rsidR="00241B6E" w:rsidRPr="00955397" w:rsidRDefault="004A50DD"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Fi</w:t>
      </w:r>
      <w:r w:rsidR="00241B6E" w:rsidRPr="00955397">
        <w:rPr>
          <w:rFonts w:asciiTheme="minorHAnsi" w:hAnsiTheme="minorHAnsi" w:cstheme="minorHAnsi"/>
          <w:sz w:val="22"/>
          <w:szCs w:val="22"/>
        </w:rPr>
        <w:t>ghting in</w:t>
      </w:r>
      <w:r w:rsidR="000C5898" w:rsidRPr="00955397">
        <w:rPr>
          <w:rFonts w:asciiTheme="minorHAnsi" w:hAnsiTheme="minorHAnsi" w:cstheme="minorHAnsi"/>
          <w:sz w:val="22"/>
          <w:szCs w:val="22"/>
        </w:rPr>
        <w:t xml:space="preserve"> </w:t>
      </w:r>
      <w:r w:rsidR="00EB2E2E">
        <w:rPr>
          <w:rFonts w:asciiTheme="minorHAnsi" w:hAnsiTheme="minorHAnsi" w:cstheme="minorHAnsi"/>
          <w:sz w:val="22"/>
          <w:szCs w:val="22"/>
        </w:rPr>
        <w:t>Dublin</w:t>
      </w:r>
      <w:r w:rsidR="00241B6E" w:rsidRPr="00955397">
        <w:rPr>
          <w:rFonts w:asciiTheme="minorHAnsi" w:hAnsiTheme="minorHAnsi" w:cstheme="minorHAnsi"/>
          <w:sz w:val="22"/>
          <w:szCs w:val="22"/>
        </w:rPr>
        <w:t xml:space="preserve"> ended in early July 1922,</w:t>
      </w:r>
      <w:r w:rsidRPr="00955397">
        <w:rPr>
          <w:rFonts w:asciiTheme="minorHAnsi" w:hAnsiTheme="minorHAnsi" w:cstheme="minorHAnsi"/>
          <w:sz w:val="22"/>
          <w:szCs w:val="22"/>
        </w:rPr>
        <w:t xml:space="preserve"> however</w:t>
      </w:r>
      <w:r w:rsidR="00241B6E" w:rsidRPr="00955397">
        <w:rPr>
          <w:rFonts w:asciiTheme="minorHAnsi" w:hAnsiTheme="minorHAnsi" w:cstheme="minorHAnsi"/>
          <w:sz w:val="22"/>
          <w:szCs w:val="22"/>
        </w:rPr>
        <w:t xml:space="preserve"> </w:t>
      </w:r>
      <w:r w:rsidR="000C5898" w:rsidRPr="00955397">
        <w:rPr>
          <w:rFonts w:asciiTheme="minorHAnsi" w:hAnsiTheme="minorHAnsi" w:cstheme="minorHAnsi"/>
          <w:sz w:val="22"/>
          <w:szCs w:val="22"/>
        </w:rPr>
        <w:t xml:space="preserve">at the same time </w:t>
      </w:r>
      <w:r w:rsidR="00EB2E2E">
        <w:rPr>
          <w:rFonts w:asciiTheme="minorHAnsi" w:hAnsiTheme="minorHAnsi" w:cstheme="minorHAnsi"/>
          <w:sz w:val="22"/>
          <w:szCs w:val="22"/>
        </w:rPr>
        <w:t>most</w:t>
      </w:r>
      <w:r w:rsidR="00241B6E" w:rsidRPr="00955397">
        <w:rPr>
          <w:rFonts w:asciiTheme="minorHAnsi" w:hAnsiTheme="minorHAnsi" w:cstheme="minorHAnsi"/>
          <w:sz w:val="22"/>
          <w:szCs w:val="22"/>
        </w:rPr>
        <w:t xml:space="preserve"> of the south</w:t>
      </w:r>
      <w:r w:rsidRPr="00955397">
        <w:rPr>
          <w:rFonts w:asciiTheme="minorHAnsi" w:hAnsiTheme="minorHAnsi" w:cstheme="minorHAnsi"/>
          <w:sz w:val="22"/>
          <w:szCs w:val="22"/>
        </w:rPr>
        <w:t xml:space="preserve">ern portion </w:t>
      </w:r>
      <w:r w:rsidR="00241B6E" w:rsidRPr="00955397">
        <w:rPr>
          <w:rFonts w:asciiTheme="minorHAnsi" w:hAnsiTheme="minorHAnsi" w:cstheme="minorHAnsi"/>
          <w:sz w:val="22"/>
          <w:szCs w:val="22"/>
        </w:rPr>
        <w:t xml:space="preserve"> of the country came under the control of anti-Treaty forces in what was known as “The Munster Republic”. </w:t>
      </w:r>
      <w:r w:rsidR="000C5898" w:rsidRPr="00955397">
        <w:rPr>
          <w:rFonts w:asciiTheme="minorHAnsi" w:hAnsiTheme="minorHAnsi" w:cstheme="minorHAnsi"/>
          <w:sz w:val="22"/>
          <w:szCs w:val="22"/>
        </w:rPr>
        <w:t>During this period a</w:t>
      </w:r>
      <w:r w:rsidR="00241B6E" w:rsidRPr="00955397">
        <w:rPr>
          <w:rFonts w:asciiTheme="minorHAnsi" w:hAnsiTheme="minorHAnsi" w:cstheme="minorHAnsi"/>
          <w:sz w:val="22"/>
          <w:szCs w:val="22"/>
        </w:rPr>
        <w:t>nti-Treaty forces took control of local tax and customs offices and began seizing tax revenues.</w:t>
      </w:r>
      <w:r w:rsidR="00EB2E2E" w:rsidRPr="00EB2E2E">
        <w:rPr>
          <w:rFonts w:asciiTheme="minorHAnsi" w:hAnsiTheme="minorHAnsi" w:cstheme="minorHAnsi"/>
          <w:sz w:val="22"/>
          <w:szCs w:val="22"/>
        </w:rPr>
        <w:t xml:space="preserve"> Anti-treaty overseers were put in place in Revenue offices, and officials were told that they and their staff were now to report to the self-appointed representatives of the Republic. </w:t>
      </w:r>
      <w:r w:rsidR="00241B6E" w:rsidRPr="00955397">
        <w:rPr>
          <w:rFonts w:asciiTheme="minorHAnsi" w:hAnsiTheme="minorHAnsi" w:cstheme="minorHAnsi"/>
          <w:sz w:val="22"/>
          <w:szCs w:val="22"/>
        </w:rPr>
        <w:t xml:space="preserve">The situation was particularly acute in Cork city, a major port and home of two large breweries, where anti-Treaty forces seized £87,000 in tax and customs duties before the city was retaken by the National Army in August.  The </w:t>
      </w:r>
      <w:r w:rsidR="004C237F" w:rsidRPr="00955397">
        <w:rPr>
          <w:rFonts w:asciiTheme="minorHAnsi" w:hAnsiTheme="minorHAnsi" w:cstheme="minorHAnsi"/>
          <w:sz w:val="22"/>
          <w:szCs w:val="22"/>
        </w:rPr>
        <w:t xml:space="preserve">senior Inspector in charge of </w:t>
      </w:r>
      <w:r w:rsidR="00241B6E" w:rsidRPr="00955397">
        <w:rPr>
          <w:rFonts w:asciiTheme="minorHAnsi" w:hAnsiTheme="minorHAnsi" w:cstheme="minorHAnsi"/>
          <w:sz w:val="22"/>
          <w:szCs w:val="22"/>
        </w:rPr>
        <w:t xml:space="preserve">Cork </w:t>
      </w:r>
      <w:r w:rsidR="004C237F" w:rsidRPr="00955397">
        <w:rPr>
          <w:rFonts w:asciiTheme="minorHAnsi" w:hAnsiTheme="minorHAnsi" w:cstheme="minorHAnsi"/>
          <w:sz w:val="22"/>
          <w:szCs w:val="22"/>
        </w:rPr>
        <w:t xml:space="preserve">tax </w:t>
      </w:r>
      <w:r w:rsidR="00241B6E" w:rsidRPr="00955397">
        <w:rPr>
          <w:rFonts w:asciiTheme="minorHAnsi" w:hAnsiTheme="minorHAnsi" w:cstheme="minorHAnsi"/>
          <w:sz w:val="22"/>
          <w:szCs w:val="22"/>
        </w:rPr>
        <w:t>district attempted to escape to England but was captured attempting to cross IRA lines and returned to Cork under armed escort</w:t>
      </w:r>
      <w:r w:rsidR="00EB2E2E">
        <w:rPr>
          <w:rFonts w:asciiTheme="minorHAnsi" w:hAnsiTheme="minorHAnsi" w:cstheme="minorHAnsi"/>
          <w:sz w:val="22"/>
          <w:szCs w:val="22"/>
        </w:rPr>
        <w:t xml:space="preserve">. </w:t>
      </w:r>
      <w:r w:rsidR="00241B6E" w:rsidRPr="00955397">
        <w:rPr>
          <w:rFonts w:asciiTheme="minorHAnsi" w:hAnsiTheme="minorHAnsi" w:cstheme="minorHAnsi"/>
          <w:sz w:val="22"/>
          <w:szCs w:val="22"/>
        </w:rPr>
        <w:t>A number of Revenue officials bravely defied the orders of the occupying forces. The Surveyor</w:t>
      </w:r>
      <w:r w:rsidRPr="00955397">
        <w:rPr>
          <w:rFonts w:asciiTheme="minorHAnsi" w:hAnsiTheme="minorHAnsi" w:cstheme="minorHAnsi"/>
          <w:sz w:val="22"/>
          <w:szCs w:val="22"/>
        </w:rPr>
        <w:t xml:space="preserve"> of Customs</w:t>
      </w:r>
      <w:r w:rsidR="00241B6E" w:rsidRPr="00955397">
        <w:rPr>
          <w:rFonts w:asciiTheme="minorHAnsi" w:hAnsiTheme="minorHAnsi" w:cstheme="minorHAnsi"/>
          <w:sz w:val="22"/>
          <w:szCs w:val="22"/>
        </w:rPr>
        <w:t xml:space="preserve"> in </w:t>
      </w:r>
      <w:proofErr w:type="spellStart"/>
      <w:r w:rsidR="00241B6E" w:rsidRPr="00955397">
        <w:rPr>
          <w:rFonts w:asciiTheme="minorHAnsi" w:hAnsiTheme="minorHAnsi" w:cstheme="minorHAnsi"/>
          <w:sz w:val="22"/>
          <w:szCs w:val="22"/>
        </w:rPr>
        <w:t>Youghal</w:t>
      </w:r>
      <w:proofErr w:type="spellEnd"/>
      <w:r w:rsidR="00241B6E" w:rsidRPr="00955397">
        <w:rPr>
          <w:rFonts w:asciiTheme="minorHAnsi" w:hAnsiTheme="minorHAnsi" w:cstheme="minorHAnsi"/>
          <w:sz w:val="22"/>
          <w:szCs w:val="22"/>
        </w:rPr>
        <w:t xml:space="preserve"> had the income tax arrears list smuggled to England to prevent it being used by the Republicans.</w:t>
      </w:r>
      <w:r w:rsidR="00241B6E" w:rsidRPr="00955397">
        <w:rPr>
          <w:rStyle w:val="EndnoteReference"/>
          <w:rFonts w:asciiTheme="minorHAnsi" w:hAnsiTheme="minorHAnsi" w:cstheme="minorHAnsi"/>
          <w:sz w:val="22"/>
          <w:szCs w:val="22"/>
        </w:rPr>
        <w:endnoteReference w:id="11"/>
      </w:r>
      <w:r w:rsidR="00241B6E" w:rsidRPr="00955397">
        <w:rPr>
          <w:rFonts w:asciiTheme="minorHAnsi" w:hAnsiTheme="minorHAnsi" w:cstheme="minorHAnsi"/>
          <w:sz w:val="22"/>
          <w:szCs w:val="22"/>
        </w:rPr>
        <w:t xml:space="preserve"> However, when his colleague in Tralee</w:t>
      </w:r>
      <w:r w:rsidR="004C237F" w:rsidRPr="00955397">
        <w:rPr>
          <w:rFonts w:asciiTheme="minorHAnsi" w:hAnsiTheme="minorHAnsi" w:cstheme="minorHAnsi"/>
          <w:sz w:val="22"/>
          <w:szCs w:val="22"/>
        </w:rPr>
        <w:t>, Co. Kerry,</w:t>
      </w:r>
      <w:r w:rsidR="00241B6E" w:rsidRPr="00955397">
        <w:rPr>
          <w:rFonts w:asciiTheme="minorHAnsi" w:hAnsiTheme="minorHAnsi" w:cstheme="minorHAnsi"/>
          <w:sz w:val="22"/>
          <w:szCs w:val="22"/>
        </w:rPr>
        <w:t xml:space="preserve"> refused to cooperate with directives issued by the local IRA commander, anti-Treaty forces seized the</w:t>
      </w:r>
      <w:r w:rsidR="000812F5" w:rsidRPr="00955397">
        <w:rPr>
          <w:rFonts w:asciiTheme="minorHAnsi" w:hAnsiTheme="minorHAnsi" w:cstheme="minorHAnsi"/>
          <w:sz w:val="22"/>
          <w:szCs w:val="22"/>
        </w:rPr>
        <w:t xml:space="preserve"> income tax</w:t>
      </w:r>
      <w:r w:rsidR="00241B6E" w:rsidRPr="00955397">
        <w:rPr>
          <w:rFonts w:asciiTheme="minorHAnsi" w:hAnsiTheme="minorHAnsi" w:cstheme="minorHAnsi"/>
          <w:sz w:val="22"/>
          <w:szCs w:val="22"/>
        </w:rPr>
        <w:t xml:space="preserve"> arrears list and forced his staff to go around collecting income tax accompanied by men armed with revolvers. Some senior officials found it necessary to go </w:t>
      </w:r>
      <w:r w:rsidR="00CA3909">
        <w:rPr>
          <w:rFonts w:asciiTheme="minorHAnsi" w:hAnsiTheme="minorHAnsi" w:cstheme="minorHAnsi"/>
          <w:sz w:val="22"/>
          <w:szCs w:val="22"/>
        </w:rPr>
        <w:t>‘</w:t>
      </w:r>
      <w:r w:rsidR="00241B6E" w:rsidRPr="00955397">
        <w:rPr>
          <w:rFonts w:asciiTheme="minorHAnsi" w:hAnsiTheme="minorHAnsi" w:cstheme="minorHAnsi"/>
          <w:sz w:val="22"/>
          <w:szCs w:val="22"/>
        </w:rPr>
        <w:t>on the run</w:t>
      </w:r>
      <w:r w:rsidR="00CA3909">
        <w:rPr>
          <w:rFonts w:asciiTheme="minorHAnsi" w:hAnsiTheme="minorHAnsi" w:cstheme="minorHAnsi"/>
          <w:sz w:val="22"/>
          <w:szCs w:val="22"/>
        </w:rPr>
        <w:t>’</w:t>
      </w:r>
      <w:r w:rsidR="00241B6E" w:rsidRPr="00955397">
        <w:rPr>
          <w:rFonts w:asciiTheme="minorHAnsi" w:hAnsiTheme="minorHAnsi" w:cstheme="minorHAnsi"/>
          <w:sz w:val="22"/>
          <w:szCs w:val="22"/>
        </w:rPr>
        <w:t xml:space="preserve"> to avoid being forced to pay over tax and duties to the</w:t>
      </w:r>
      <w:r w:rsidR="000812F5" w:rsidRPr="00955397">
        <w:rPr>
          <w:rFonts w:asciiTheme="minorHAnsi" w:hAnsiTheme="minorHAnsi" w:cstheme="minorHAnsi"/>
          <w:sz w:val="22"/>
          <w:szCs w:val="22"/>
        </w:rPr>
        <w:t xml:space="preserve"> anti-Treaty</w:t>
      </w:r>
      <w:r w:rsidR="00241B6E" w:rsidRPr="00955397">
        <w:rPr>
          <w:rFonts w:asciiTheme="minorHAnsi" w:hAnsiTheme="minorHAnsi" w:cstheme="minorHAnsi"/>
          <w:sz w:val="22"/>
          <w:szCs w:val="22"/>
        </w:rPr>
        <w:t xml:space="preserve"> forces. Two of them were given sanctuary by the monks at Mount </w:t>
      </w:r>
      <w:proofErr w:type="spellStart"/>
      <w:r w:rsidR="00241B6E" w:rsidRPr="00955397">
        <w:rPr>
          <w:rFonts w:asciiTheme="minorHAnsi" w:hAnsiTheme="minorHAnsi" w:cstheme="minorHAnsi"/>
          <w:sz w:val="22"/>
          <w:szCs w:val="22"/>
        </w:rPr>
        <w:t>Mellary</w:t>
      </w:r>
      <w:proofErr w:type="spellEnd"/>
      <w:r w:rsidR="00241B6E" w:rsidRPr="00955397">
        <w:rPr>
          <w:rFonts w:asciiTheme="minorHAnsi" w:hAnsiTheme="minorHAnsi" w:cstheme="minorHAnsi"/>
          <w:sz w:val="22"/>
          <w:szCs w:val="22"/>
        </w:rPr>
        <w:t xml:space="preserve"> Abbey in Waterford. Reports from Revenue officials in the occupied areas, now held in the National Archives</w:t>
      </w:r>
      <w:r w:rsidR="00EB2E2E">
        <w:rPr>
          <w:rFonts w:asciiTheme="minorHAnsi" w:hAnsiTheme="minorHAnsi" w:cstheme="minorHAnsi"/>
          <w:sz w:val="22"/>
          <w:szCs w:val="22"/>
        </w:rPr>
        <w:t xml:space="preserve"> of Ireland</w:t>
      </w:r>
      <w:r w:rsidR="00241B6E" w:rsidRPr="00955397">
        <w:rPr>
          <w:rFonts w:asciiTheme="minorHAnsi" w:hAnsiTheme="minorHAnsi" w:cstheme="minorHAnsi"/>
          <w:sz w:val="22"/>
          <w:szCs w:val="22"/>
        </w:rPr>
        <w:t xml:space="preserve">, provide a fascinating insight into the troubled and chaotic state of the country during July and August 1922. </w:t>
      </w:r>
    </w:p>
    <w:p w14:paraId="700A60DB" w14:textId="02CB1DF4" w:rsidR="00241B6E" w:rsidRPr="00955397" w:rsidRDefault="00241B6E"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The National Army regained control of the southern cities and towns following seaborne landings in Cork and Kerry in August 1922</w:t>
      </w:r>
      <w:r w:rsidR="000812F5" w:rsidRPr="00955397">
        <w:rPr>
          <w:rFonts w:asciiTheme="minorHAnsi" w:hAnsiTheme="minorHAnsi" w:cstheme="minorHAnsi"/>
          <w:sz w:val="22"/>
          <w:szCs w:val="22"/>
        </w:rPr>
        <w:t>. Rather than surrendering however, t</w:t>
      </w:r>
      <w:r w:rsidRPr="00955397">
        <w:rPr>
          <w:rFonts w:asciiTheme="minorHAnsi" w:hAnsiTheme="minorHAnsi" w:cstheme="minorHAnsi"/>
          <w:sz w:val="22"/>
          <w:szCs w:val="22"/>
        </w:rPr>
        <w:t xml:space="preserve">he anti-treaty forces </w:t>
      </w:r>
      <w:r w:rsidR="000812F5" w:rsidRPr="00955397">
        <w:rPr>
          <w:rFonts w:asciiTheme="minorHAnsi" w:hAnsiTheme="minorHAnsi" w:cstheme="minorHAnsi"/>
          <w:sz w:val="22"/>
          <w:szCs w:val="22"/>
        </w:rPr>
        <w:t xml:space="preserve">then </w:t>
      </w:r>
      <w:r w:rsidRPr="00955397">
        <w:rPr>
          <w:rFonts w:asciiTheme="minorHAnsi" w:hAnsiTheme="minorHAnsi" w:cstheme="minorHAnsi"/>
          <w:sz w:val="22"/>
          <w:szCs w:val="22"/>
        </w:rPr>
        <w:t>dispersed into the countryside to carry on a guerilla war against the Free State government.</w:t>
      </w:r>
      <w:r w:rsidR="000812F5" w:rsidRPr="00955397">
        <w:rPr>
          <w:rFonts w:asciiTheme="minorHAnsi" w:hAnsiTheme="minorHAnsi" w:cstheme="minorHAnsi"/>
          <w:sz w:val="22"/>
          <w:szCs w:val="22"/>
        </w:rPr>
        <w:t xml:space="preserve"> During this</w:t>
      </w:r>
      <w:r w:rsidR="00F95E82" w:rsidRPr="00955397">
        <w:rPr>
          <w:rFonts w:asciiTheme="minorHAnsi" w:hAnsiTheme="minorHAnsi" w:cstheme="minorHAnsi"/>
          <w:sz w:val="22"/>
          <w:szCs w:val="22"/>
        </w:rPr>
        <w:t xml:space="preserve"> latter</w:t>
      </w:r>
      <w:r w:rsidR="000812F5" w:rsidRPr="00955397">
        <w:rPr>
          <w:rFonts w:asciiTheme="minorHAnsi" w:hAnsiTheme="minorHAnsi" w:cstheme="minorHAnsi"/>
          <w:sz w:val="22"/>
          <w:szCs w:val="22"/>
        </w:rPr>
        <w:t xml:space="preserve"> phase of the war, which lasted from late August 1922 until May 1923, the stated aim of the republican forces was to bring the state to bankruptcy by wrecking the economy and preventing the collection of taxes.</w:t>
      </w:r>
      <w:r w:rsidRPr="00955397">
        <w:rPr>
          <w:rFonts w:asciiTheme="minorHAnsi" w:hAnsiTheme="minorHAnsi" w:cstheme="minorHAnsi"/>
          <w:sz w:val="22"/>
          <w:szCs w:val="22"/>
        </w:rPr>
        <w:t xml:space="preserve"> Tax offices were targeted again during th</w:t>
      </w:r>
      <w:r w:rsidR="000812F5" w:rsidRPr="00955397">
        <w:rPr>
          <w:rFonts w:asciiTheme="minorHAnsi" w:hAnsiTheme="minorHAnsi" w:cstheme="minorHAnsi"/>
          <w:sz w:val="22"/>
          <w:szCs w:val="22"/>
        </w:rPr>
        <w:t>is</w:t>
      </w:r>
      <w:r w:rsidRPr="00955397">
        <w:rPr>
          <w:rFonts w:asciiTheme="minorHAnsi" w:hAnsiTheme="minorHAnsi" w:cstheme="minorHAnsi"/>
          <w:sz w:val="22"/>
          <w:szCs w:val="22"/>
        </w:rPr>
        <w:t xml:space="preserve"> stage of the Civil War. Sporadic attacks were made on offices across the country. Two large coordinated raids took place against multiple tax offices in Dublin in November 1922 and February 1923. During these raids, attempts were made to burn offices and records. The attack on Revenue’s temporary head office in Jury’s Hotel, College Green, Dublin, on 21 February 1923 was the largest and most serious of these. The attack, which involved</w:t>
      </w:r>
      <w:r w:rsidR="004D5BCA">
        <w:rPr>
          <w:rFonts w:asciiTheme="minorHAnsi" w:hAnsiTheme="minorHAnsi" w:cstheme="minorHAnsi"/>
          <w:sz w:val="22"/>
          <w:szCs w:val="22"/>
        </w:rPr>
        <w:t xml:space="preserve"> a large </w:t>
      </w:r>
      <w:r w:rsidRPr="00955397">
        <w:rPr>
          <w:rFonts w:asciiTheme="minorHAnsi" w:hAnsiTheme="minorHAnsi" w:cstheme="minorHAnsi"/>
          <w:sz w:val="22"/>
          <w:szCs w:val="22"/>
        </w:rPr>
        <w:t>anti-treaty IRA</w:t>
      </w:r>
      <w:r w:rsidR="004A50DD" w:rsidRPr="00955397">
        <w:rPr>
          <w:rFonts w:asciiTheme="minorHAnsi" w:hAnsiTheme="minorHAnsi" w:cstheme="minorHAnsi"/>
          <w:sz w:val="22"/>
          <w:szCs w:val="22"/>
        </w:rPr>
        <w:t xml:space="preserve"> </w:t>
      </w:r>
      <w:r w:rsidR="004D5BCA">
        <w:rPr>
          <w:rFonts w:asciiTheme="minorHAnsi" w:hAnsiTheme="minorHAnsi" w:cstheme="minorHAnsi"/>
          <w:sz w:val="22"/>
          <w:szCs w:val="22"/>
        </w:rPr>
        <w:t>force</w:t>
      </w:r>
      <w:r w:rsidRPr="00955397">
        <w:rPr>
          <w:rFonts w:asciiTheme="minorHAnsi" w:hAnsiTheme="minorHAnsi" w:cstheme="minorHAnsi"/>
          <w:sz w:val="22"/>
          <w:szCs w:val="22"/>
        </w:rPr>
        <w:t>, failed when National Army troops stationed</w:t>
      </w:r>
      <w:r w:rsidR="007C04C3" w:rsidRPr="00955397">
        <w:rPr>
          <w:rFonts w:asciiTheme="minorHAnsi" w:hAnsiTheme="minorHAnsi" w:cstheme="minorHAnsi"/>
          <w:sz w:val="22"/>
          <w:szCs w:val="22"/>
        </w:rPr>
        <w:t xml:space="preserve"> in the building and</w:t>
      </w:r>
      <w:r w:rsidRPr="00955397">
        <w:rPr>
          <w:rFonts w:asciiTheme="minorHAnsi" w:hAnsiTheme="minorHAnsi" w:cstheme="minorHAnsi"/>
          <w:sz w:val="22"/>
          <w:szCs w:val="22"/>
        </w:rPr>
        <w:t xml:space="preserve"> nearby quickly responded to the attempted intrusion, capturing </w:t>
      </w:r>
      <w:r w:rsidR="007C04C3" w:rsidRPr="00955397">
        <w:rPr>
          <w:rFonts w:asciiTheme="minorHAnsi" w:hAnsiTheme="minorHAnsi" w:cstheme="minorHAnsi"/>
          <w:sz w:val="22"/>
          <w:szCs w:val="22"/>
        </w:rPr>
        <w:t>several</w:t>
      </w:r>
      <w:r w:rsidRPr="00955397">
        <w:rPr>
          <w:rFonts w:asciiTheme="minorHAnsi" w:hAnsiTheme="minorHAnsi" w:cstheme="minorHAnsi"/>
          <w:sz w:val="22"/>
          <w:szCs w:val="22"/>
        </w:rPr>
        <w:t xml:space="preserve"> of the raiders. Other tax offices in </w:t>
      </w:r>
      <w:r w:rsidRPr="00955397">
        <w:rPr>
          <w:rFonts w:asciiTheme="minorHAnsi" w:hAnsiTheme="minorHAnsi" w:cstheme="minorHAnsi"/>
          <w:sz w:val="22"/>
          <w:szCs w:val="22"/>
        </w:rPr>
        <w:lastRenderedPageBreak/>
        <w:t xml:space="preserve">Dublin city centre were raided at the same time. The joint Customs and Revenue office at Beresford Place was set on fire, but the Fire Brigade arrived in time to save the building. However, Patrick Carney, a Revenue official in the Beresford Place office, died days later from injuries received during the raid. In a tragic twist, his wife gave birth to a baby daughter just days after his death. </w:t>
      </w:r>
      <w:r w:rsidR="00CB6EAF" w:rsidRPr="00955397">
        <w:rPr>
          <w:rFonts w:asciiTheme="minorHAnsi" w:hAnsiTheme="minorHAnsi" w:cstheme="minorHAnsi"/>
          <w:sz w:val="22"/>
          <w:szCs w:val="22"/>
        </w:rPr>
        <w:t>In what was likely a warning from the government that such attacks would be met with the severest response, o</w:t>
      </w:r>
      <w:r w:rsidRPr="00955397">
        <w:rPr>
          <w:rFonts w:asciiTheme="minorHAnsi" w:hAnsiTheme="minorHAnsi" w:cstheme="minorHAnsi"/>
          <w:sz w:val="22"/>
          <w:szCs w:val="22"/>
        </w:rPr>
        <w:t>ne of the raiders captured at College Green, 19 years old James O’Rourke, was executed by firing squad just three weeks later. Anti-treaty forces returned to place a bomb outside the Beresford Place office on 7 March. An auxiliary policeman, Patrick Kelly, died in the explosion, which shattered the building. This was the last attack on Revenue offices before the Civil War petered out in May 1923.</w:t>
      </w:r>
    </w:p>
    <w:p w14:paraId="38E1D76B" w14:textId="15DA2ACF" w:rsidR="00BB6423" w:rsidRPr="00C82B84" w:rsidRDefault="00175F76" w:rsidP="00CA3909">
      <w:pPr>
        <w:pStyle w:val="Heading2"/>
        <w:spacing w:after="0" w:line="360" w:lineRule="auto"/>
        <w:rPr>
          <w:rFonts w:asciiTheme="minorHAnsi" w:hAnsiTheme="minorHAnsi" w:cstheme="minorHAnsi"/>
          <w:color w:val="000080"/>
          <w:sz w:val="22"/>
          <w:szCs w:val="22"/>
          <w:lang w:val="en-US"/>
        </w:rPr>
      </w:pPr>
      <w:r w:rsidRPr="00C82B84">
        <w:rPr>
          <w:rFonts w:asciiTheme="minorHAnsi" w:hAnsiTheme="minorHAnsi" w:cstheme="minorHAnsi"/>
          <w:color w:val="000080"/>
          <w:sz w:val="22"/>
          <w:szCs w:val="22"/>
          <w:lang w:val="en-US"/>
        </w:rPr>
        <w:t>“</w:t>
      </w:r>
      <w:r w:rsidR="00BB6423" w:rsidRPr="00C82B84">
        <w:rPr>
          <w:rFonts w:asciiTheme="minorHAnsi" w:hAnsiTheme="minorHAnsi" w:cstheme="minorHAnsi"/>
          <w:color w:val="000080"/>
          <w:sz w:val="22"/>
          <w:szCs w:val="22"/>
          <w:lang w:val="en-US"/>
        </w:rPr>
        <w:t>Three First Class Men</w:t>
      </w:r>
      <w:r w:rsidRPr="00C82B84">
        <w:rPr>
          <w:rFonts w:asciiTheme="minorHAnsi" w:hAnsiTheme="minorHAnsi" w:cstheme="minorHAnsi"/>
          <w:color w:val="000080"/>
          <w:sz w:val="22"/>
          <w:szCs w:val="22"/>
          <w:lang w:val="en-US"/>
        </w:rPr>
        <w:t>”</w:t>
      </w:r>
    </w:p>
    <w:p w14:paraId="0CB9360A" w14:textId="2EF6EC4B" w:rsidR="004D5BCA"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On 30 December 1922 the </w:t>
      </w:r>
      <w:r w:rsidR="00B4181D"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decided to set up a Board of Revenue Commissioners patterned on the </w:t>
      </w:r>
      <w:r w:rsidR="00B4181D" w:rsidRPr="00955397">
        <w:rPr>
          <w:rFonts w:asciiTheme="minorHAnsi" w:hAnsiTheme="minorHAnsi" w:cstheme="minorHAnsi"/>
          <w:sz w:val="22"/>
          <w:szCs w:val="22"/>
        </w:rPr>
        <w:t>UK’s</w:t>
      </w:r>
      <w:r w:rsidRPr="00955397">
        <w:rPr>
          <w:rFonts w:asciiTheme="minorHAnsi" w:hAnsiTheme="minorHAnsi" w:cstheme="minorHAnsi"/>
          <w:sz w:val="22"/>
          <w:szCs w:val="22"/>
        </w:rPr>
        <w:t xml:space="preserve"> Commissioners of Customs and Excise and Commissioners of Inland Revenue. The creation of such a board was mentioned by Michael Collins</w:t>
      </w:r>
      <w:r w:rsidR="004D5BCA">
        <w:rPr>
          <w:rFonts w:asciiTheme="minorHAnsi" w:hAnsiTheme="minorHAnsi" w:cstheme="minorHAnsi"/>
          <w:sz w:val="22"/>
          <w:szCs w:val="22"/>
        </w:rPr>
        <w:t xml:space="preserve">, </w:t>
      </w:r>
      <w:r w:rsidR="00125D24">
        <w:rPr>
          <w:rFonts w:asciiTheme="minorHAnsi" w:hAnsiTheme="minorHAnsi" w:cstheme="minorHAnsi"/>
          <w:sz w:val="22"/>
          <w:szCs w:val="22"/>
        </w:rPr>
        <w:t xml:space="preserve">erstwhile </w:t>
      </w:r>
      <w:r w:rsidR="006C523C">
        <w:rPr>
          <w:rFonts w:asciiTheme="minorHAnsi" w:hAnsiTheme="minorHAnsi" w:cstheme="minorHAnsi"/>
          <w:sz w:val="22"/>
          <w:szCs w:val="22"/>
        </w:rPr>
        <w:t>M</w:t>
      </w:r>
      <w:r w:rsidR="004D5BCA">
        <w:rPr>
          <w:rFonts w:asciiTheme="minorHAnsi" w:hAnsiTheme="minorHAnsi" w:cstheme="minorHAnsi"/>
          <w:sz w:val="22"/>
          <w:szCs w:val="22"/>
        </w:rPr>
        <w:t>inister</w:t>
      </w:r>
      <w:r w:rsidR="006C523C">
        <w:rPr>
          <w:rFonts w:asciiTheme="minorHAnsi" w:hAnsiTheme="minorHAnsi" w:cstheme="minorHAnsi"/>
          <w:sz w:val="22"/>
          <w:szCs w:val="22"/>
        </w:rPr>
        <w:t xml:space="preserve"> for Finance in the Provisional Government,</w:t>
      </w:r>
      <w:r w:rsidR="004D5BCA">
        <w:rPr>
          <w:rFonts w:asciiTheme="minorHAnsi" w:hAnsiTheme="minorHAnsi" w:cstheme="minorHAnsi"/>
          <w:sz w:val="22"/>
          <w:szCs w:val="22"/>
        </w:rPr>
        <w:t xml:space="preserve"> and latterly Chief  of Staff</w:t>
      </w:r>
      <w:r w:rsidRPr="00955397">
        <w:rPr>
          <w:rFonts w:asciiTheme="minorHAnsi" w:hAnsiTheme="minorHAnsi" w:cstheme="minorHAnsi"/>
          <w:sz w:val="22"/>
          <w:szCs w:val="22"/>
        </w:rPr>
        <w:t xml:space="preserve"> </w:t>
      </w:r>
      <w:r w:rsidR="004D5BCA">
        <w:rPr>
          <w:rFonts w:asciiTheme="minorHAnsi" w:hAnsiTheme="minorHAnsi" w:cstheme="minorHAnsi"/>
          <w:sz w:val="22"/>
          <w:szCs w:val="22"/>
        </w:rPr>
        <w:t xml:space="preserve">of the National Army, </w:t>
      </w:r>
      <w:r w:rsidRPr="00955397">
        <w:rPr>
          <w:rFonts w:asciiTheme="minorHAnsi" w:hAnsiTheme="minorHAnsi" w:cstheme="minorHAnsi"/>
          <w:sz w:val="22"/>
          <w:szCs w:val="22"/>
        </w:rPr>
        <w:t>in one of his last diary entries before his death</w:t>
      </w:r>
      <w:r w:rsidR="00125D24">
        <w:rPr>
          <w:rFonts w:asciiTheme="minorHAnsi" w:hAnsiTheme="minorHAnsi" w:cstheme="minorHAnsi"/>
          <w:sz w:val="22"/>
          <w:szCs w:val="22"/>
        </w:rPr>
        <w:t xml:space="preserve"> in an ambush</w:t>
      </w:r>
      <w:r w:rsidRPr="00955397">
        <w:rPr>
          <w:rFonts w:asciiTheme="minorHAnsi" w:hAnsiTheme="minorHAnsi" w:cstheme="minorHAnsi"/>
          <w:sz w:val="22"/>
          <w:szCs w:val="22"/>
        </w:rPr>
        <w:t xml:space="preserve"> on 22 August 1922, when he referred to the need for </w:t>
      </w:r>
      <w:r w:rsidR="00B4181D" w:rsidRPr="00955397">
        <w:rPr>
          <w:rFonts w:asciiTheme="minorHAnsi" w:hAnsiTheme="minorHAnsi" w:cstheme="minorHAnsi"/>
          <w:sz w:val="22"/>
          <w:szCs w:val="22"/>
        </w:rPr>
        <w:t>“t</w:t>
      </w:r>
      <w:r w:rsidRPr="00955397">
        <w:rPr>
          <w:rFonts w:asciiTheme="minorHAnsi" w:hAnsiTheme="minorHAnsi" w:cstheme="minorHAnsi"/>
          <w:sz w:val="22"/>
          <w:szCs w:val="22"/>
        </w:rPr>
        <w:t>hree first class men</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 xml:space="preserve"> to sort out problems with tax collection.</w:t>
      </w:r>
    </w:p>
    <w:p w14:paraId="0BC0867C" w14:textId="7D2EFB22"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The decision was given statutory effect by the Revenue Commissioners Order, 1923.</w:t>
      </w:r>
      <w:r w:rsidRPr="00955397">
        <w:rPr>
          <w:rStyle w:val="EndnoteReference"/>
          <w:rFonts w:asciiTheme="minorHAnsi" w:hAnsiTheme="minorHAnsi" w:cstheme="minorHAnsi"/>
          <w:sz w:val="22"/>
          <w:szCs w:val="22"/>
        </w:rPr>
        <w:endnoteReference w:id="12"/>
      </w:r>
      <w:r w:rsidRPr="00955397">
        <w:rPr>
          <w:rFonts w:asciiTheme="minorHAnsi" w:hAnsiTheme="minorHAnsi" w:cstheme="minorHAnsi"/>
          <w:sz w:val="22"/>
          <w:szCs w:val="22"/>
        </w:rPr>
        <w:t xml:space="preserve"> Under the terms of the order, there was to be a single unified Board of Revenue Commissioners, consisting of three Commissioners, which would exercise all statutory functions in connection with inland revenue and customs and excise matters that had previously been carried out </w:t>
      </w:r>
      <w:r w:rsidR="00F95E82" w:rsidRPr="00955397">
        <w:rPr>
          <w:rFonts w:asciiTheme="minorHAnsi" w:hAnsiTheme="minorHAnsi" w:cstheme="minorHAnsi"/>
          <w:sz w:val="22"/>
          <w:szCs w:val="22"/>
        </w:rPr>
        <w:t xml:space="preserve">in Ireland </w:t>
      </w:r>
      <w:r w:rsidRPr="00955397">
        <w:rPr>
          <w:rFonts w:asciiTheme="minorHAnsi" w:hAnsiTheme="minorHAnsi" w:cstheme="minorHAnsi"/>
          <w:sz w:val="22"/>
          <w:szCs w:val="22"/>
        </w:rPr>
        <w:t>by the British Boards of Inland Revenue and Customs and Excise. The decision to have a single board dealing with all revenue matters was initially justified on the grounds of economy</w:t>
      </w:r>
      <w:r w:rsidR="004D5BCA">
        <w:rPr>
          <w:rFonts w:asciiTheme="minorHAnsi" w:hAnsiTheme="minorHAnsi" w:cstheme="minorHAnsi"/>
          <w:sz w:val="22"/>
          <w:szCs w:val="22"/>
        </w:rPr>
        <w:t>. H</w:t>
      </w:r>
      <w:r w:rsidRPr="00955397">
        <w:rPr>
          <w:rFonts w:asciiTheme="minorHAnsi" w:hAnsiTheme="minorHAnsi" w:cstheme="minorHAnsi"/>
          <w:sz w:val="22"/>
          <w:szCs w:val="22"/>
        </w:rPr>
        <w:t>owever</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 xml:space="preserve"> it was to prove a far</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sighted decision, which pre</w:t>
      </w:r>
      <w:r w:rsidR="00B4181D" w:rsidRPr="00955397">
        <w:rPr>
          <w:rFonts w:asciiTheme="minorHAnsi" w:hAnsiTheme="minorHAnsi" w:cstheme="minorHAnsi"/>
          <w:sz w:val="22"/>
          <w:szCs w:val="22"/>
        </w:rPr>
        <w:t>-</w:t>
      </w:r>
      <w:r w:rsidRPr="00955397">
        <w:rPr>
          <w:rFonts w:asciiTheme="minorHAnsi" w:hAnsiTheme="minorHAnsi" w:cstheme="minorHAnsi"/>
          <w:sz w:val="22"/>
          <w:szCs w:val="22"/>
        </w:rPr>
        <w:t xml:space="preserve">dated a similar amalgamation of the two British </w:t>
      </w:r>
      <w:r w:rsidR="00B4181D" w:rsidRPr="00955397">
        <w:rPr>
          <w:rFonts w:asciiTheme="minorHAnsi" w:hAnsiTheme="minorHAnsi" w:cstheme="minorHAnsi"/>
          <w:sz w:val="22"/>
          <w:szCs w:val="22"/>
        </w:rPr>
        <w:t>r</w:t>
      </w:r>
      <w:r w:rsidRPr="00955397">
        <w:rPr>
          <w:rFonts w:asciiTheme="minorHAnsi" w:hAnsiTheme="minorHAnsi" w:cstheme="minorHAnsi"/>
          <w:sz w:val="22"/>
          <w:szCs w:val="22"/>
        </w:rPr>
        <w:t xml:space="preserve">evenue bodies by </w:t>
      </w:r>
      <w:r w:rsidR="00B4181D" w:rsidRPr="00955397">
        <w:rPr>
          <w:rFonts w:asciiTheme="minorHAnsi" w:hAnsiTheme="minorHAnsi" w:cstheme="minorHAnsi"/>
          <w:sz w:val="22"/>
          <w:szCs w:val="22"/>
        </w:rPr>
        <w:t xml:space="preserve">more than </w:t>
      </w:r>
      <w:r w:rsidRPr="00955397">
        <w:rPr>
          <w:rFonts w:asciiTheme="minorHAnsi" w:hAnsiTheme="minorHAnsi" w:cstheme="minorHAnsi"/>
          <w:sz w:val="22"/>
          <w:szCs w:val="22"/>
        </w:rPr>
        <w:t xml:space="preserve">80 years. </w:t>
      </w:r>
    </w:p>
    <w:p w14:paraId="6FA1973B" w14:textId="1A5C452C"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The Revenue Commissioners Order was approved by the Dáil on 20 February 1923. The individuals appointed as the first members of the board on 23 February were William O</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Brien (chairman), Charles Flynn (customs and excise) and William Carey (inland revenue). All three came from the British service, where they had already had extensive careers. Flynn and Carey were initially loaned from the British civil service. The annual salaries of the board members were specified as £1,500 plus bonus in the case of the chairman and £1,300 plus bonus for the two other commissioners.</w:t>
      </w:r>
      <w:r w:rsidRPr="00955397">
        <w:rPr>
          <w:rStyle w:val="EndnoteReference"/>
          <w:rFonts w:asciiTheme="minorHAnsi" w:hAnsiTheme="minorHAnsi" w:cstheme="minorHAnsi"/>
          <w:sz w:val="22"/>
          <w:szCs w:val="22"/>
        </w:rPr>
        <w:endnoteReference w:id="13"/>
      </w:r>
      <w:r w:rsidRPr="00955397">
        <w:rPr>
          <w:rFonts w:asciiTheme="minorHAnsi" w:hAnsiTheme="minorHAnsi" w:cstheme="minorHAnsi"/>
          <w:sz w:val="22"/>
          <w:szCs w:val="22"/>
        </w:rPr>
        <w:t xml:space="preserve"> </w:t>
      </w:r>
      <w:r w:rsidR="00BC1DF6">
        <w:rPr>
          <w:rFonts w:asciiTheme="minorHAnsi" w:hAnsiTheme="minorHAnsi" w:cstheme="minorHAnsi"/>
          <w:sz w:val="22"/>
          <w:szCs w:val="22"/>
        </w:rPr>
        <w:t>They remained at this level until 1946.</w:t>
      </w:r>
    </w:p>
    <w:p w14:paraId="1CB41FFE" w14:textId="6AD5506D" w:rsidR="00BB6423" w:rsidRPr="00955397" w:rsidRDefault="00BC1DF6" w:rsidP="00CA3909">
      <w:pPr>
        <w:pStyle w:val="BodyText"/>
        <w:spacing w:after="0" w:line="360" w:lineRule="auto"/>
        <w:rPr>
          <w:rFonts w:asciiTheme="minorHAnsi" w:hAnsiTheme="minorHAnsi" w:cstheme="minorHAnsi"/>
          <w:sz w:val="22"/>
          <w:szCs w:val="22"/>
        </w:rPr>
      </w:pPr>
      <w:r>
        <w:rPr>
          <w:rFonts w:asciiTheme="minorHAnsi" w:hAnsiTheme="minorHAnsi" w:cstheme="minorHAnsi"/>
          <w:sz w:val="22"/>
          <w:szCs w:val="22"/>
        </w:rPr>
        <w:t>On the advice of Cornelius Gregg, who had been seconded from Whitehall to  assist with the establishment of the Irish civil service, t</w:t>
      </w:r>
      <w:r w:rsidR="00BB6423" w:rsidRPr="00955397">
        <w:rPr>
          <w:rFonts w:asciiTheme="minorHAnsi" w:hAnsiTheme="minorHAnsi" w:cstheme="minorHAnsi"/>
          <w:sz w:val="22"/>
          <w:szCs w:val="22"/>
        </w:rPr>
        <w:t xml:space="preserve">he </w:t>
      </w:r>
      <w:r w:rsidR="00B4181D" w:rsidRPr="00955397">
        <w:rPr>
          <w:rFonts w:asciiTheme="minorHAnsi" w:hAnsiTheme="minorHAnsi" w:cstheme="minorHAnsi"/>
          <w:sz w:val="22"/>
          <w:szCs w:val="22"/>
        </w:rPr>
        <w:t>G</w:t>
      </w:r>
      <w:r w:rsidR="00BB6423" w:rsidRPr="00955397">
        <w:rPr>
          <w:rFonts w:asciiTheme="minorHAnsi" w:hAnsiTheme="minorHAnsi" w:cstheme="minorHAnsi"/>
          <w:sz w:val="22"/>
          <w:szCs w:val="22"/>
        </w:rPr>
        <w:t xml:space="preserve">overnment determined from the outset that the Revenue Commissioners would be independent in their administration of the tax system. Speaking in the Dáil </w:t>
      </w:r>
      <w:r w:rsidR="00BB6423" w:rsidRPr="00955397">
        <w:rPr>
          <w:rFonts w:asciiTheme="minorHAnsi" w:hAnsiTheme="minorHAnsi" w:cstheme="minorHAnsi"/>
          <w:sz w:val="22"/>
          <w:szCs w:val="22"/>
        </w:rPr>
        <w:lastRenderedPageBreak/>
        <w:t>on 20 February 1923, W.T. Cosgrave, President of the Executive Council (i.e. Taoiseach</w:t>
      </w:r>
      <w:r w:rsidR="00F95E82" w:rsidRPr="00955397">
        <w:rPr>
          <w:rFonts w:asciiTheme="minorHAnsi" w:hAnsiTheme="minorHAnsi" w:cstheme="minorHAnsi"/>
          <w:sz w:val="22"/>
          <w:szCs w:val="22"/>
        </w:rPr>
        <w:t xml:space="preserve"> or Prime Minister</w:t>
      </w:r>
      <w:r w:rsidR="00BB6423" w:rsidRPr="00955397">
        <w:rPr>
          <w:rFonts w:asciiTheme="minorHAnsi" w:hAnsiTheme="minorHAnsi" w:cstheme="minorHAnsi"/>
          <w:sz w:val="22"/>
          <w:szCs w:val="22"/>
        </w:rPr>
        <w:t>)</w:t>
      </w:r>
      <w:r w:rsidR="00B4181D"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explained that </w:t>
      </w:r>
      <w:r w:rsidR="00B4181D" w:rsidRPr="00955397">
        <w:rPr>
          <w:rFonts w:asciiTheme="minorHAnsi" w:hAnsiTheme="minorHAnsi" w:cstheme="minorHAnsi"/>
          <w:sz w:val="22"/>
          <w:szCs w:val="22"/>
        </w:rPr>
        <w:t xml:space="preserve">although </w:t>
      </w:r>
      <w:r w:rsidR="00BB6423" w:rsidRPr="00955397">
        <w:rPr>
          <w:rFonts w:asciiTheme="minorHAnsi" w:hAnsiTheme="minorHAnsi" w:cstheme="minorHAnsi"/>
          <w:sz w:val="22"/>
          <w:szCs w:val="22"/>
        </w:rPr>
        <w:t xml:space="preserve">the Commissioners would be subject to the control of the Minister for Finance in </w:t>
      </w:r>
      <w:r w:rsidR="00B4181D" w:rsidRPr="00955397">
        <w:rPr>
          <w:rFonts w:asciiTheme="minorHAnsi" w:hAnsiTheme="minorHAnsi" w:cstheme="minorHAnsi"/>
          <w:sz w:val="22"/>
          <w:szCs w:val="22"/>
        </w:rPr>
        <w:t>“</w:t>
      </w:r>
      <w:r w:rsidR="00BB6423" w:rsidRPr="00955397">
        <w:rPr>
          <w:rFonts w:asciiTheme="minorHAnsi" w:hAnsiTheme="minorHAnsi" w:cstheme="minorHAnsi"/>
          <w:sz w:val="22"/>
          <w:szCs w:val="22"/>
        </w:rPr>
        <w:t>Civil Service matters</w:t>
      </w:r>
      <w:r w:rsidR="00B4181D"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this would not extend to </w:t>
      </w:r>
      <w:r w:rsidR="00B4181D" w:rsidRPr="00955397">
        <w:rPr>
          <w:rFonts w:asciiTheme="minorHAnsi" w:hAnsiTheme="minorHAnsi" w:cstheme="minorHAnsi"/>
          <w:sz w:val="22"/>
          <w:szCs w:val="22"/>
        </w:rPr>
        <w:t>“</w:t>
      </w:r>
      <w:r w:rsidR="00BB6423" w:rsidRPr="00955397">
        <w:rPr>
          <w:rFonts w:asciiTheme="minorHAnsi" w:hAnsiTheme="minorHAnsi" w:cstheme="minorHAnsi"/>
          <w:sz w:val="22"/>
          <w:szCs w:val="22"/>
        </w:rPr>
        <w:t>the computation of any individual as to his liability to any tax</w:t>
      </w:r>
      <w:r w:rsidR="00B4181D"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 In such matters </w:t>
      </w:r>
      <w:r w:rsidR="00B4181D" w:rsidRPr="00955397">
        <w:rPr>
          <w:rFonts w:asciiTheme="minorHAnsi" w:hAnsiTheme="minorHAnsi" w:cstheme="minorHAnsi"/>
          <w:sz w:val="22"/>
          <w:szCs w:val="22"/>
        </w:rPr>
        <w:t>“[t]</w:t>
      </w:r>
      <w:r w:rsidR="00BB6423" w:rsidRPr="00955397">
        <w:rPr>
          <w:rFonts w:asciiTheme="minorHAnsi" w:hAnsiTheme="minorHAnsi" w:cstheme="minorHAnsi"/>
          <w:sz w:val="22"/>
          <w:szCs w:val="22"/>
        </w:rPr>
        <w:t>he position of the new board of Revenue to the Minister for Finance is much the same as that of the Judiciary…to the Minister for Home Affairs</w:t>
      </w:r>
      <w:r w:rsidR="00175F76" w:rsidRPr="00955397">
        <w:rPr>
          <w:rFonts w:asciiTheme="minorHAnsi" w:hAnsiTheme="minorHAnsi" w:cstheme="minorHAnsi"/>
          <w:sz w:val="22"/>
          <w:szCs w:val="22"/>
        </w:rPr>
        <w:t xml:space="preserve"> [</w:t>
      </w:r>
      <w:r w:rsidR="00BB6423" w:rsidRPr="00955397">
        <w:rPr>
          <w:rFonts w:asciiTheme="minorHAnsi" w:hAnsiTheme="minorHAnsi" w:cstheme="minorHAnsi"/>
          <w:sz w:val="22"/>
          <w:szCs w:val="22"/>
        </w:rPr>
        <w:t>i.e. Justice</w:t>
      </w:r>
      <w:r w:rsidR="00175F76" w:rsidRPr="00955397">
        <w:rPr>
          <w:rFonts w:asciiTheme="minorHAnsi" w:hAnsiTheme="minorHAnsi" w:cstheme="minorHAnsi"/>
          <w:sz w:val="22"/>
          <w:szCs w:val="22"/>
        </w:rPr>
        <w:t>]</w:t>
      </w:r>
      <w:r w:rsidR="00B4181D" w:rsidRPr="00955397">
        <w:rPr>
          <w:rFonts w:asciiTheme="minorHAnsi" w:hAnsiTheme="minorHAnsi" w:cstheme="minorHAnsi"/>
          <w:sz w:val="22"/>
          <w:szCs w:val="22"/>
        </w:rPr>
        <w:t>.</w:t>
      </w:r>
      <w:r w:rsidR="00175F76" w:rsidRPr="00955397">
        <w:rPr>
          <w:rFonts w:asciiTheme="minorHAnsi" w:hAnsiTheme="minorHAnsi" w:cstheme="minorHAnsi"/>
          <w:sz w:val="22"/>
          <w:szCs w:val="22"/>
        </w:rPr>
        <w:t>”</w:t>
      </w:r>
      <w:r w:rsidR="00BB6423" w:rsidRPr="00955397">
        <w:rPr>
          <w:rStyle w:val="EndnoteReference"/>
          <w:rFonts w:asciiTheme="minorHAnsi" w:hAnsiTheme="minorHAnsi" w:cstheme="minorHAnsi"/>
          <w:sz w:val="22"/>
          <w:szCs w:val="22"/>
        </w:rPr>
        <w:endnoteReference w:id="14"/>
      </w:r>
      <w:r w:rsidR="00BB6423" w:rsidRPr="00955397">
        <w:rPr>
          <w:rFonts w:asciiTheme="minorHAnsi" w:hAnsiTheme="minorHAnsi" w:cstheme="minorHAnsi"/>
          <w:sz w:val="22"/>
          <w:szCs w:val="22"/>
        </w:rPr>
        <w:t xml:space="preserve"> This view of the independent status of the Revenue Commissioners was restated in a letter to William O</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Brien shortly after his appointment as </w:t>
      </w:r>
      <w:r w:rsidR="00B4181D" w:rsidRPr="00955397">
        <w:rPr>
          <w:rFonts w:asciiTheme="minorHAnsi" w:hAnsiTheme="minorHAnsi" w:cstheme="minorHAnsi"/>
          <w:sz w:val="22"/>
          <w:szCs w:val="22"/>
        </w:rPr>
        <w:t>c</w:t>
      </w:r>
      <w:r w:rsidR="00BB6423" w:rsidRPr="00955397">
        <w:rPr>
          <w:rFonts w:asciiTheme="minorHAnsi" w:hAnsiTheme="minorHAnsi" w:cstheme="minorHAnsi"/>
          <w:sz w:val="22"/>
          <w:szCs w:val="22"/>
        </w:rPr>
        <w:t xml:space="preserve">hairman, which specified that </w:t>
      </w:r>
      <w:r w:rsidR="00B4181D" w:rsidRPr="00955397">
        <w:rPr>
          <w:rFonts w:asciiTheme="minorHAnsi" w:hAnsiTheme="minorHAnsi" w:cstheme="minorHAnsi"/>
          <w:sz w:val="22"/>
          <w:szCs w:val="22"/>
        </w:rPr>
        <w:t>“</w:t>
      </w:r>
      <w:r w:rsidR="00BB6423" w:rsidRPr="00955397">
        <w:rPr>
          <w:rFonts w:asciiTheme="minorHAnsi" w:hAnsiTheme="minorHAnsi" w:cstheme="minorHAnsi"/>
          <w:sz w:val="22"/>
          <w:szCs w:val="22"/>
        </w:rPr>
        <w:t>the Commissioners will act independently of Ministerial control in exercising the statutory powers vested in them</w:t>
      </w:r>
      <w:r w:rsidR="00B4181D" w:rsidRPr="00955397">
        <w:rPr>
          <w:rFonts w:asciiTheme="minorHAnsi" w:hAnsiTheme="minorHAnsi" w:cstheme="minorHAnsi"/>
          <w:sz w:val="22"/>
          <w:szCs w:val="22"/>
        </w:rPr>
        <w:t>”</w:t>
      </w:r>
      <w:r w:rsidR="00BB6423" w:rsidRPr="00955397">
        <w:rPr>
          <w:rFonts w:asciiTheme="minorHAnsi" w:hAnsiTheme="minorHAnsi" w:cstheme="minorHAnsi"/>
          <w:sz w:val="22"/>
          <w:szCs w:val="22"/>
        </w:rPr>
        <w:t>.</w:t>
      </w:r>
      <w:r w:rsidR="00BB6423" w:rsidRPr="00955397">
        <w:rPr>
          <w:rStyle w:val="EndnoteReference"/>
          <w:rFonts w:asciiTheme="minorHAnsi" w:hAnsiTheme="minorHAnsi" w:cstheme="minorHAnsi"/>
          <w:sz w:val="22"/>
          <w:szCs w:val="22"/>
        </w:rPr>
        <w:endnoteReference w:id="15"/>
      </w:r>
      <w:r w:rsidR="00BB6423" w:rsidRPr="00955397">
        <w:rPr>
          <w:rFonts w:asciiTheme="minorHAnsi" w:hAnsiTheme="minorHAnsi" w:cstheme="minorHAnsi"/>
          <w:sz w:val="22"/>
          <w:szCs w:val="22"/>
        </w:rPr>
        <w:t xml:space="preserve"> In the intervening century</w:t>
      </w:r>
      <w:r w:rsidR="00B4181D" w:rsidRPr="00955397">
        <w:rPr>
          <w:rFonts w:asciiTheme="minorHAnsi" w:hAnsiTheme="minorHAnsi" w:cstheme="minorHAnsi"/>
          <w:sz w:val="22"/>
          <w:szCs w:val="22"/>
        </w:rPr>
        <w:t xml:space="preserve"> b</w:t>
      </w:r>
      <w:r w:rsidR="00BB6423" w:rsidRPr="00955397">
        <w:rPr>
          <w:rFonts w:asciiTheme="minorHAnsi" w:hAnsiTheme="minorHAnsi" w:cstheme="minorHAnsi"/>
          <w:sz w:val="22"/>
          <w:szCs w:val="22"/>
        </w:rPr>
        <w:t>oth Revenue and subsequent governments have adhered firmly to the tradition of Revenue</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s operational independence in administering the tax and customs </w:t>
      </w:r>
      <w:r w:rsidR="008545F5" w:rsidRPr="00955397">
        <w:rPr>
          <w:rFonts w:asciiTheme="minorHAnsi" w:hAnsiTheme="minorHAnsi" w:cstheme="minorHAnsi"/>
          <w:sz w:val="22"/>
          <w:szCs w:val="22"/>
        </w:rPr>
        <w:t>A</w:t>
      </w:r>
      <w:r w:rsidR="00BB6423" w:rsidRPr="00955397">
        <w:rPr>
          <w:rFonts w:asciiTheme="minorHAnsi" w:hAnsiTheme="minorHAnsi" w:cstheme="minorHAnsi"/>
          <w:sz w:val="22"/>
          <w:szCs w:val="22"/>
        </w:rPr>
        <w:t xml:space="preserve">cts, a convention </w:t>
      </w:r>
      <w:r w:rsidR="008545F5" w:rsidRPr="00955397">
        <w:rPr>
          <w:rFonts w:asciiTheme="minorHAnsi" w:hAnsiTheme="minorHAnsi" w:cstheme="minorHAnsi"/>
          <w:sz w:val="22"/>
          <w:szCs w:val="22"/>
        </w:rPr>
        <w:t xml:space="preserve">that </w:t>
      </w:r>
      <w:r w:rsidR="00BB6423" w:rsidRPr="00955397">
        <w:rPr>
          <w:rFonts w:asciiTheme="minorHAnsi" w:hAnsiTheme="minorHAnsi" w:cstheme="minorHAnsi"/>
          <w:sz w:val="22"/>
          <w:szCs w:val="22"/>
        </w:rPr>
        <w:t xml:space="preserve">was </w:t>
      </w:r>
      <w:r w:rsidR="00070934" w:rsidRPr="00955397">
        <w:rPr>
          <w:rFonts w:asciiTheme="minorHAnsi" w:hAnsiTheme="minorHAnsi" w:cstheme="minorHAnsi"/>
          <w:sz w:val="22"/>
          <w:szCs w:val="22"/>
        </w:rPr>
        <w:t xml:space="preserve">only </w:t>
      </w:r>
      <w:r w:rsidR="00BB6423" w:rsidRPr="00955397">
        <w:rPr>
          <w:rFonts w:asciiTheme="minorHAnsi" w:hAnsiTheme="minorHAnsi" w:cstheme="minorHAnsi"/>
          <w:sz w:val="22"/>
          <w:szCs w:val="22"/>
        </w:rPr>
        <w:t>placed on a statutory basis in 2011.</w:t>
      </w:r>
    </w:p>
    <w:p w14:paraId="2407BE1B" w14:textId="75864C66" w:rsidR="00BB6423" w:rsidRPr="00C82B84" w:rsidRDefault="00175F76" w:rsidP="00CA3909">
      <w:pPr>
        <w:pStyle w:val="Heading2"/>
        <w:spacing w:after="0" w:line="360" w:lineRule="auto"/>
        <w:rPr>
          <w:rFonts w:asciiTheme="minorHAnsi" w:hAnsiTheme="minorHAnsi" w:cstheme="minorHAnsi"/>
          <w:color w:val="000080"/>
          <w:sz w:val="22"/>
          <w:szCs w:val="22"/>
          <w:lang w:val="en-US"/>
        </w:rPr>
      </w:pPr>
      <w:r w:rsidRPr="00C82B84">
        <w:rPr>
          <w:rFonts w:asciiTheme="minorHAnsi" w:hAnsiTheme="minorHAnsi" w:cstheme="minorHAnsi"/>
          <w:color w:val="000080"/>
          <w:sz w:val="22"/>
          <w:szCs w:val="22"/>
          <w:lang w:val="en-US"/>
        </w:rPr>
        <w:t>“</w:t>
      </w:r>
      <w:r w:rsidR="00BB6423" w:rsidRPr="00C82B84">
        <w:rPr>
          <w:rFonts w:asciiTheme="minorHAnsi" w:hAnsiTheme="minorHAnsi" w:cstheme="minorHAnsi"/>
          <w:color w:val="000080"/>
          <w:sz w:val="22"/>
          <w:szCs w:val="22"/>
          <w:lang w:val="en-US"/>
        </w:rPr>
        <w:t xml:space="preserve">A </w:t>
      </w:r>
      <w:r w:rsidRPr="00C82B84">
        <w:rPr>
          <w:rFonts w:asciiTheme="minorHAnsi" w:hAnsiTheme="minorHAnsi" w:cstheme="minorHAnsi"/>
          <w:color w:val="000080"/>
          <w:sz w:val="22"/>
          <w:szCs w:val="22"/>
          <w:lang w:val="en-US"/>
        </w:rPr>
        <w:t>V</w:t>
      </w:r>
      <w:r w:rsidR="00BB6423" w:rsidRPr="00C82B84">
        <w:rPr>
          <w:rFonts w:asciiTheme="minorHAnsi" w:hAnsiTheme="minorHAnsi" w:cstheme="minorHAnsi"/>
          <w:color w:val="000080"/>
          <w:sz w:val="22"/>
          <w:szCs w:val="22"/>
          <w:lang w:val="en-US"/>
        </w:rPr>
        <w:t xml:space="preserve">ery </w:t>
      </w:r>
      <w:r w:rsidRPr="00C82B84">
        <w:rPr>
          <w:rFonts w:asciiTheme="minorHAnsi" w:hAnsiTheme="minorHAnsi" w:cstheme="minorHAnsi"/>
          <w:color w:val="000080"/>
          <w:sz w:val="22"/>
          <w:szCs w:val="22"/>
          <w:lang w:val="en-US"/>
        </w:rPr>
        <w:t>S</w:t>
      </w:r>
      <w:r w:rsidR="00BB6423" w:rsidRPr="00C82B84">
        <w:rPr>
          <w:rFonts w:asciiTheme="minorHAnsi" w:hAnsiTheme="minorHAnsi" w:cstheme="minorHAnsi"/>
          <w:color w:val="000080"/>
          <w:sz w:val="22"/>
          <w:szCs w:val="22"/>
          <w:lang w:val="en-US"/>
        </w:rPr>
        <w:t xml:space="preserve">trong </w:t>
      </w:r>
      <w:r w:rsidRPr="00C82B84">
        <w:rPr>
          <w:rFonts w:asciiTheme="minorHAnsi" w:hAnsiTheme="minorHAnsi" w:cstheme="minorHAnsi"/>
          <w:color w:val="000080"/>
          <w:sz w:val="22"/>
          <w:szCs w:val="22"/>
          <w:lang w:val="en-US"/>
        </w:rPr>
        <w:t>P</w:t>
      </w:r>
      <w:r w:rsidR="00BB6423" w:rsidRPr="00C82B84">
        <w:rPr>
          <w:rFonts w:asciiTheme="minorHAnsi" w:hAnsiTheme="minorHAnsi" w:cstheme="minorHAnsi"/>
          <w:color w:val="000080"/>
          <w:sz w:val="22"/>
          <w:szCs w:val="22"/>
          <w:lang w:val="en-US"/>
        </w:rPr>
        <w:t>ersonality</w:t>
      </w:r>
      <w:r w:rsidRPr="00C82B84">
        <w:rPr>
          <w:rFonts w:asciiTheme="minorHAnsi" w:hAnsiTheme="minorHAnsi" w:cstheme="minorHAnsi"/>
          <w:color w:val="000080"/>
          <w:sz w:val="22"/>
          <w:szCs w:val="22"/>
          <w:lang w:val="en-US"/>
        </w:rPr>
        <w:t>”:</w:t>
      </w:r>
      <w:r w:rsidR="00BB6423" w:rsidRPr="00C82B84">
        <w:rPr>
          <w:rFonts w:asciiTheme="minorHAnsi" w:hAnsiTheme="minorHAnsi" w:cstheme="minorHAnsi"/>
          <w:color w:val="000080"/>
          <w:sz w:val="22"/>
          <w:szCs w:val="22"/>
          <w:lang w:val="en-US"/>
        </w:rPr>
        <w:t xml:space="preserve"> William O</w:t>
      </w:r>
      <w:r w:rsidRPr="00C82B84">
        <w:rPr>
          <w:rFonts w:asciiTheme="minorHAnsi" w:hAnsiTheme="minorHAnsi" w:cstheme="minorHAnsi"/>
          <w:color w:val="000080"/>
          <w:sz w:val="22"/>
          <w:szCs w:val="22"/>
          <w:lang w:val="en-US"/>
        </w:rPr>
        <w:t>’</w:t>
      </w:r>
      <w:r w:rsidR="00BB6423" w:rsidRPr="00C82B84">
        <w:rPr>
          <w:rFonts w:asciiTheme="minorHAnsi" w:hAnsiTheme="minorHAnsi" w:cstheme="minorHAnsi"/>
          <w:color w:val="000080"/>
          <w:sz w:val="22"/>
          <w:szCs w:val="22"/>
          <w:lang w:val="en-US"/>
        </w:rPr>
        <w:t>Brien, First Chairman of the Revenue Commissioners</w:t>
      </w:r>
    </w:p>
    <w:p w14:paraId="65ED0176" w14:textId="3CC5F357"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William O</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Brien was born in Limerick in 1872. He joined the Post Office at the age of 19 as a clerk and transferred in March 1896 to the Inland Revenue service. Most of his service seems to have been in Ireland</w:t>
      </w:r>
      <w:r w:rsidR="008545F5" w:rsidRPr="00955397">
        <w:rPr>
          <w:rFonts w:asciiTheme="minorHAnsi" w:hAnsiTheme="minorHAnsi" w:cstheme="minorHAnsi"/>
          <w:sz w:val="22"/>
          <w:szCs w:val="22"/>
        </w:rPr>
        <w:t>,</w:t>
      </w:r>
      <w:r w:rsidRPr="00955397">
        <w:rPr>
          <w:rFonts w:asciiTheme="minorHAnsi" w:hAnsiTheme="minorHAnsi" w:cstheme="minorHAnsi"/>
          <w:sz w:val="22"/>
          <w:szCs w:val="22"/>
        </w:rPr>
        <w:t xml:space="preserve"> and he made steady progress through the ranks. By 1911, having transferred from Sligo, he had reached the rank of Surveyor (</w:t>
      </w:r>
      <w:r w:rsidR="008545F5" w:rsidRPr="00955397">
        <w:rPr>
          <w:rFonts w:asciiTheme="minorHAnsi" w:hAnsiTheme="minorHAnsi" w:cstheme="minorHAnsi"/>
          <w:sz w:val="22"/>
          <w:szCs w:val="22"/>
        </w:rPr>
        <w:t>I</w:t>
      </w:r>
      <w:r w:rsidRPr="00955397">
        <w:rPr>
          <w:rFonts w:asciiTheme="minorHAnsi" w:hAnsiTheme="minorHAnsi" w:cstheme="minorHAnsi"/>
          <w:sz w:val="22"/>
          <w:szCs w:val="22"/>
        </w:rPr>
        <w:t xml:space="preserve">nspector) and was based in Dublin. Ten years later, in 1921, he was the </w:t>
      </w:r>
      <w:r w:rsidR="008545F5" w:rsidRPr="00955397">
        <w:rPr>
          <w:rFonts w:asciiTheme="minorHAnsi" w:hAnsiTheme="minorHAnsi" w:cstheme="minorHAnsi"/>
          <w:sz w:val="22"/>
          <w:szCs w:val="22"/>
        </w:rPr>
        <w:t>“</w:t>
      </w:r>
      <w:r w:rsidRPr="00955397">
        <w:rPr>
          <w:rFonts w:asciiTheme="minorHAnsi" w:hAnsiTheme="minorHAnsi" w:cstheme="minorHAnsi"/>
          <w:sz w:val="22"/>
          <w:szCs w:val="22"/>
        </w:rPr>
        <w:t>Superintending Inspector of Taxes</w:t>
      </w:r>
      <w:r w:rsidR="008545F5" w:rsidRPr="00955397">
        <w:rPr>
          <w:rFonts w:asciiTheme="minorHAnsi" w:hAnsiTheme="minorHAnsi" w:cstheme="minorHAnsi"/>
          <w:sz w:val="22"/>
          <w:szCs w:val="22"/>
        </w:rPr>
        <w:t>”</w:t>
      </w:r>
      <w:r w:rsidRPr="00955397">
        <w:rPr>
          <w:rFonts w:asciiTheme="minorHAnsi" w:hAnsiTheme="minorHAnsi" w:cstheme="minorHAnsi"/>
          <w:sz w:val="22"/>
          <w:szCs w:val="22"/>
        </w:rPr>
        <w:t xml:space="preserve"> in the Irish arm of the Inland Revenue. Recognised as one of the foremost experts in his field, he seems to have caught the eye of Michael Collins,</w:t>
      </w:r>
      <w:r w:rsidR="00425CCA">
        <w:rPr>
          <w:rFonts w:asciiTheme="minorHAnsi" w:hAnsiTheme="minorHAnsi" w:cstheme="minorHAnsi"/>
          <w:sz w:val="22"/>
          <w:szCs w:val="22"/>
        </w:rPr>
        <w:t xml:space="preserve"> the first Irish Minister for Finance,</w:t>
      </w:r>
      <w:r w:rsidRPr="00955397">
        <w:rPr>
          <w:rFonts w:asciiTheme="minorHAnsi" w:hAnsiTheme="minorHAnsi" w:cstheme="minorHAnsi"/>
          <w:sz w:val="22"/>
          <w:szCs w:val="22"/>
        </w:rPr>
        <w:t xml:space="preserve"> who in January 1922 had asked him to transfer to the fledgling Irish civil service as </w:t>
      </w:r>
      <w:r w:rsidR="008545F5" w:rsidRPr="00955397">
        <w:rPr>
          <w:rFonts w:asciiTheme="minorHAnsi" w:hAnsiTheme="minorHAnsi" w:cstheme="minorHAnsi"/>
          <w:sz w:val="22"/>
          <w:szCs w:val="22"/>
        </w:rPr>
        <w:t>“</w:t>
      </w:r>
      <w:r w:rsidRPr="00955397">
        <w:rPr>
          <w:rFonts w:asciiTheme="minorHAnsi" w:hAnsiTheme="minorHAnsi" w:cstheme="minorHAnsi"/>
          <w:sz w:val="22"/>
          <w:szCs w:val="22"/>
        </w:rPr>
        <w:t>Secretary of the Treasury</w:t>
      </w:r>
      <w:r w:rsidR="008545F5" w:rsidRPr="00955397">
        <w:rPr>
          <w:rFonts w:asciiTheme="minorHAnsi" w:hAnsiTheme="minorHAnsi" w:cstheme="minorHAnsi"/>
          <w:sz w:val="22"/>
          <w:szCs w:val="22"/>
        </w:rPr>
        <w:t>”</w:t>
      </w:r>
      <w:r w:rsidRPr="00955397">
        <w:rPr>
          <w:rFonts w:asciiTheme="minorHAnsi" w:hAnsiTheme="minorHAnsi" w:cstheme="minorHAnsi"/>
          <w:sz w:val="22"/>
          <w:szCs w:val="22"/>
        </w:rPr>
        <w:t>. So it was that O</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 xml:space="preserve">Brien became the first person to hold the post of Secretary of the Department of Finance, a position </w:t>
      </w:r>
      <w:r w:rsidR="00EC4F1B"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 xml:space="preserve">he </w:t>
      </w:r>
      <w:r w:rsidR="00EC4F1B" w:rsidRPr="00955397">
        <w:rPr>
          <w:rFonts w:asciiTheme="minorHAnsi" w:hAnsiTheme="minorHAnsi" w:cstheme="minorHAnsi"/>
          <w:sz w:val="22"/>
          <w:szCs w:val="22"/>
        </w:rPr>
        <w:t xml:space="preserve">retained </w:t>
      </w:r>
      <w:r w:rsidRPr="00955397">
        <w:rPr>
          <w:rFonts w:asciiTheme="minorHAnsi" w:hAnsiTheme="minorHAnsi" w:cstheme="minorHAnsi"/>
          <w:sz w:val="22"/>
          <w:szCs w:val="22"/>
        </w:rPr>
        <w:t xml:space="preserve">until his appointment as Revenue Chairman in February 1923. </w:t>
      </w:r>
    </w:p>
    <w:p w14:paraId="39EB0F41" w14:textId="77777777" w:rsidR="00EF78CC"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The Revenue Commissioners</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 xml:space="preserve"> historian (and </w:t>
      </w:r>
      <w:r w:rsidR="0050791B" w:rsidRPr="00955397">
        <w:rPr>
          <w:rFonts w:asciiTheme="minorHAnsi" w:hAnsiTheme="minorHAnsi" w:cstheme="minorHAnsi"/>
          <w:sz w:val="22"/>
          <w:szCs w:val="22"/>
        </w:rPr>
        <w:t xml:space="preserve">also its </w:t>
      </w:r>
      <w:r w:rsidRPr="00955397">
        <w:rPr>
          <w:rFonts w:asciiTheme="minorHAnsi" w:hAnsiTheme="minorHAnsi" w:cstheme="minorHAnsi"/>
          <w:sz w:val="22"/>
          <w:szCs w:val="22"/>
        </w:rPr>
        <w:t>former chairman)</w:t>
      </w:r>
      <w:r w:rsidR="0050791B" w:rsidRPr="00955397">
        <w:rPr>
          <w:rFonts w:asciiTheme="minorHAnsi" w:hAnsiTheme="minorHAnsi" w:cstheme="minorHAnsi"/>
          <w:sz w:val="22"/>
          <w:szCs w:val="22"/>
        </w:rPr>
        <w:t>,</w:t>
      </w:r>
      <w:r w:rsidRPr="00955397">
        <w:rPr>
          <w:rFonts w:asciiTheme="minorHAnsi" w:hAnsiTheme="minorHAnsi" w:cstheme="minorHAnsi"/>
          <w:sz w:val="22"/>
          <w:szCs w:val="22"/>
        </w:rPr>
        <w:t xml:space="preserve"> S</w:t>
      </w:r>
      <w:r w:rsidR="00042418" w:rsidRPr="00955397">
        <w:rPr>
          <w:rFonts w:asciiTheme="minorHAnsi" w:hAnsiTheme="minorHAnsi" w:cstheme="minorHAnsi"/>
          <w:sz w:val="22"/>
          <w:szCs w:val="22"/>
        </w:rPr>
        <w:t>eá</w:t>
      </w:r>
      <w:r w:rsidRPr="00955397">
        <w:rPr>
          <w:rFonts w:asciiTheme="minorHAnsi" w:hAnsiTheme="minorHAnsi" w:cstheme="minorHAnsi"/>
          <w:sz w:val="22"/>
          <w:szCs w:val="22"/>
        </w:rPr>
        <w:t xml:space="preserve">n </w:t>
      </w:r>
      <w:proofErr w:type="spellStart"/>
      <w:r w:rsidRPr="00955397">
        <w:rPr>
          <w:rFonts w:asciiTheme="minorHAnsi" w:hAnsiTheme="minorHAnsi" w:cstheme="minorHAnsi"/>
          <w:sz w:val="22"/>
          <w:szCs w:val="22"/>
        </w:rPr>
        <w:t>Réamonn</w:t>
      </w:r>
      <w:proofErr w:type="spellEnd"/>
      <w:r w:rsidRPr="00955397">
        <w:rPr>
          <w:rFonts w:asciiTheme="minorHAnsi" w:hAnsiTheme="minorHAnsi" w:cstheme="minorHAnsi"/>
          <w:sz w:val="22"/>
          <w:szCs w:val="22"/>
        </w:rPr>
        <w:t>, who worked alongside O</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Brien as a Junior Administrative Officer in the Revenue secretariat during the 1920s, diplomatically described O</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 xml:space="preserve">Brien as </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a very strong personality</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 Another contempor</w:t>
      </w:r>
      <w:r w:rsidR="004B1531">
        <w:rPr>
          <w:rFonts w:asciiTheme="minorHAnsi" w:hAnsiTheme="minorHAnsi" w:cstheme="minorHAnsi"/>
          <w:sz w:val="22"/>
          <w:szCs w:val="22"/>
        </w:rPr>
        <w:t>ary</w:t>
      </w:r>
      <w:r w:rsidRPr="00955397">
        <w:rPr>
          <w:rFonts w:asciiTheme="minorHAnsi" w:hAnsiTheme="minorHAnsi" w:cstheme="minorHAnsi"/>
          <w:sz w:val="22"/>
          <w:szCs w:val="22"/>
        </w:rPr>
        <w:t xml:space="preserve"> observer described him far less diplomatically</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 xml:space="preserve"> as </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a hard, ruthless, fearless, competent but utterly unimaginative person</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w:t>
      </w:r>
      <w:r w:rsidRPr="00955397">
        <w:rPr>
          <w:rStyle w:val="EndnoteReference"/>
          <w:rFonts w:asciiTheme="minorHAnsi" w:hAnsiTheme="minorHAnsi" w:cstheme="minorHAnsi"/>
          <w:sz w:val="22"/>
          <w:szCs w:val="22"/>
        </w:rPr>
        <w:endnoteReference w:id="16"/>
      </w:r>
      <w:r w:rsidRPr="00955397">
        <w:rPr>
          <w:rFonts w:asciiTheme="minorHAnsi" w:hAnsiTheme="minorHAnsi" w:cstheme="minorHAnsi"/>
          <w:sz w:val="22"/>
          <w:szCs w:val="22"/>
        </w:rPr>
        <w:t xml:space="preserve"> His surviving correspondence is full of the </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terse and pungent</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 xml:space="preserve"> comments</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 xml:space="preserve"> which </w:t>
      </w:r>
      <w:proofErr w:type="spellStart"/>
      <w:r w:rsidRPr="00955397">
        <w:rPr>
          <w:rFonts w:asciiTheme="minorHAnsi" w:hAnsiTheme="minorHAnsi" w:cstheme="minorHAnsi"/>
          <w:sz w:val="22"/>
          <w:szCs w:val="22"/>
        </w:rPr>
        <w:t>Réamonn</w:t>
      </w:r>
      <w:proofErr w:type="spellEnd"/>
      <w:r w:rsidRPr="00955397">
        <w:rPr>
          <w:rFonts w:asciiTheme="minorHAnsi" w:hAnsiTheme="minorHAnsi" w:cstheme="minorHAnsi"/>
          <w:sz w:val="22"/>
          <w:szCs w:val="22"/>
        </w:rPr>
        <w:t xml:space="preserve"> mentions in his </w:t>
      </w:r>
      <w:r w:rsidRPr="00955397">
        <w:rPr>
          <w:rFonts w:asciiTheme="minorHAnsi" w:hAnsiTheme="minorHAnsi" w:cstheme="minorHAnsi"/>
          <w:i/>
          <w:iCs/>
          <w:sz w:val="22"/>
          <w:szCs w:val="22"/>
        </w:rPr>
        <w:t xml:space="preserve">History of the Revenue Commissioners. </w:t>
      </w:r>
      <w:r w:rsidRPr="00955397">
        <w:rPr>
          <w:rFonts w:asciiTheme="minorHAnsi" w:hAnsiTheme="minorHAnsi" w:cstheme="minorHAnsi"/>
          <w:sz w:val="22"/>
          <w:szCs w:val="22"/>
        </w:rPr>
        <w:t xml:space="preserve">He seems to have been quite untroubled by the usual niceties of civil service correspondence. On one occasion </w:t>
      </w:r>
      <w:r w:rsidR="00C539EA" w:rsidRPr="00955397">
        <w:rPr>
          <w:rFonts w:asciiTheme="minorHAnsi" w:hAnsiTheme="minorHAnsi" w:cstheme="minorHAnsi"/>
          <w:sz w:val="22"/>
          <w:szCs w:val="22"/>
        </w:rPr>
        <w:t>during the 1920s,</w:t>
      </w:r>
      <w:r w:rsidRPr="00955397">
        <w:rPr>
          <w:rFonts w:asciiTheme="minorHAnsi" w:hAnsiTheme="minorHAnsi" w:cstheme="minorHAnsi"/>
          <w:sz w:val="22"/>
          <w:szCs w:val="22"/>
        </w:rPr>
        <w:t xml:space="preserve">a </w:t>
      </w:r>
      <w:r w:rsidR="00EC4F1B"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w:t>
      </w:r>
      <w:r w:rsidR="00EC4F1B" w:rsidRPr="00955397">
        <w:rPr>
          <w:rFonts w:asciiTheme="minorHAnsi" w:hAnsiTheme="minorHAnsi" w:cstheme="minorHAnsi"/>
          <w:sz w:val="22"/>
          <w:szCs w:val="22"/>
        </w:rPr>
        <w:t>M</w:t>
      </w:r>
      <w:r w:rsidRPr="00955397">
        <w:rPr>
          <w:rFonts w:asciiTheme="minorHAnsi" w:hAnsiTheme="minorHAnsi" w:cstheme="minorHAnsi"/>
          <w:sz w:val="22"/>
          <w:szCs w:val="22"/>
        </w:rPr>
        <w:t>inister wrote to him suggesting an amnesty for undeclared income hidden in UK bank accounts.</w:t>
      </w:r>
      <w:r w:rsidR="00C539EA" w:rsidRPr="00955397">
        <w:rPr>
          <w:rFonts w:asciiTheme="minorHAnsi" w:hAnsiTheme="minorHAnsi" w:cstheme="minorHAnsi"/>
          <w:sz w:val="22"/>
          <w:szCs w:val="22"/>
        </w:rPr>
        <w:t xml:space="preserve"> This would</w:t>
      </w:r>
      <w:r w:rsidR="0050791B" w:rsidRPr="00955397">
        <w:rPr>
          <w:rFonts w:asciiTheme="minorHAnsi" w:hAnsiTheme="minorHAnsi" w:cstheme="minorHAnsi"/>
          <w:sz w:val="22"/>
          <w:szCs w:val="22"/>
        </w:rPr>
        <w:t>, he suggested,</w:t>
      </w:r>
      <w:r w:rsidR="00C539EA" w:rsidRPr="00955397">
        <w:rPr>
          <w:rFonts w:asciiTheme="minorHAnsi" w:hAnsiTheme="minorHAnsi" w:cstheme="minorHAnsi"/>
          <w:sz w:val="22"/>
          <w:szCs w:val="22"/>
        </w:rPr>
        <w:t xml:space="preserve"> bring badly needed capital back into the Irish economy.</w:t>
      </w:r>
      <w:r w:rsidRPr="00955397">
        <w:rPr>
          <w:rFonts w:asciiTheme="minorHAnsi" w:hAnsiTheme="minorHAnsi" w:cstheme="minorHAnsi"/>
          <w:sz w:val="22"/>
          <w:szCs w:val="22"/>
        </w:rPr>
        <w:t xml:space="preserve"> The </w:t>
      </w:r>
      <w:r w:rsidR="00EC4F1B" w:rsidRPr="00955397">
        <w:rPr>
          <w:rFonts w:asciiTheme="minorHAnsi" w:hAnsiTheme="minorHAnsi" w:cstheme="minorHAnsi"/>
          <w:sz w:val="22"/>
          <w:szCs w:val="22"/>
        </w:rPr>
        <w:t>M</w:t>
      </w:r>
      <w:r w:rsidRPr="00955397">
        <w:rPr>
          <w:rFonts w:asciiTheme="minorHAnsi" w:hAnsiTheme="minorHAnsi" w:cstheme="minorHAnsi"/>
          <w:sz w:val="22"/>
          <w:szCs w:val="22"/>
        </w:rPr>
        <w:t xml:space="preserve">inister </w:t>
      </w:r>
      <w:r w:rsidR="00A03B47" w:rsidRPr="00955397">
        <w:rPr>
          <w:rFonts w:asciiTheme="minorHAnsi" w:hAnsiTheme="minorHAnsi" w:cstheme="minorHAnsi"/>
          <w:sz w:val="22"/>
          <w:szCs w:val="22"/>
        </w:rPr>
        <w:t>added</w:t>
      </w:r>
      <w:r w:rsidRPr="00955397">
        <w:rPr>
          <w:rFonts w:asciiTheme="minorHAnsi" w:hAnsiTheme="minorHAnsi" w:cstheme="minorHAnsi"/>
          <w:sz w:val="22"/>
          <w:szCs w:val="22"/>
        </w:rPr>
        <w:t xml:space="preserve"> </w:t>
      </w:r>
      <w:r w:rsidR="00EC4F1B"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he personally knew of one</w:t>
      </w:r>
      <w:r w:rsidR="00C539EA" w:rsidRPr="00955397">
        <w:rPr>
          <w:rFonts w:asciiTheme="minorHAnsi" w:hAnsiTheme="minorHAnsi" w:cstheme="minorHAnsi"/>
          <w:sz w:val="22"/>
          <w:szCs w:val="22"/>
        </w:rPr>
        <w:t xml:space="preserve"> such account</w:t>
      </w:r>
      <w:r w:rsidRPr="00955397">
        <w:rPr>
          <w:rFonts w:asciiTheme="minorHAnsi" w:hAnsiTheme="minorHAnsi" w:cstheme="minorHAnsi"/>
          <w:sz w:val="22"/>
          <w:szCs w:val="22"/>
        </w:rPr>
        <w:t xml:space="preserve"> with £30,000 held in it. O</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Brien</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s response first</w:t>
      </w:r>
      <w:r w:rsidR="00C539EA" w:rsidRPr="00955397">
        <w:rPr>
          <w:rFonts w:asciiTheme="minorHAnsi" w:hAnsiTheme="minorHAnsi" w:cstheme="minorHAnsi"/>
          <w:sz w:val="22"/>
          <w:szCs w:val="22"/>
        </w:rPr>
        <w:t>ly</w:t>
      </w:r>
      <w:r w:rsidRPr="00955397">
        <w:rPr>
          <w:rFonts w:asciiTheme="minorHAnsi" w:hAnsiTheme="minorHAnsi" w:cstheme="minorHAnsi"/>
          <w:sz w:val="22"/>
          <w:szCs w:val="22"/>
        </w:rPr>
        <w:t xml:space="preserve"> set out in detail why such an amnesty could not be contemplated </w:t>
      </w:r>
      <w:r w:rsidR="00C539EA" w:rsidRPr="00955397">
        <w:rPr>
          <w:rFonts w:asciiTheme="minorHAnsi" w:hAnsiTheme="minorHAnsi" w:cstheme="minorHAnsi"/>
          <w:sz w:val="22"/>
          <w:szCs w:val="22"/>
        </w:rPr>
        <w:t xml:space="preserve">under current legislation, </w:t>
      </w:r>
      <w:r w:rsidRPr="00955397">
        <w:rPr>
          <w:rFonts w:asciiTheme="minorHAnsi" w:hAnsiTheme="minorHAnsi" w:cstheme="minorHAnsi"/>
          <w:sz w:val="22"/>
          <w:szCs w:val="22"/>
        </w:rPr>
        <w:t xml:space="preserve">and </w:t>
      </w:r>
      <w:r w:rsidRPr="00955397">
        <w:rPr>
          <w:rFonts w:asciiTheme="minorHAnsi" w:hAnsiTheme="minorHAnsi" w:cstheme="minorHAnsi"/>
          <w:sz w:val="22"/>
          <w:szCs w:val="22"/>
        </w:rPr>
        <w:lastRenderedPageBreak/>
        <w:t xml:space="preserve">then concluded by inviting the </w:t>
      </w:r>
      <w:r w:rsidR="00EC4F1B" w:rsidRPr="00955397">
        <w:rPr>
          <w:rFonts w:asciiTheme="minorHAnsi" w:hAnsiTheme="minorHAnsi" w:cstheme="minorHAnsi"/>
          <w:sz w:val="22"/>
          <w:szCs w:val="22"/>
        </w:rPr>
        <w:t>M</w:t>
      </w:r>
      <w:r w:rsidRPr="00955397">
        <w:rPr>
          <w:rFonts w:asciiTheme="minorHAnsi" w:hAnsiTheme="minorHAnsi" w:cstheme="minorHAnsi"/>
          <w:sz w:val="22"/>
          <w:szCs w:val="22"/>
        </w:rPr>
        <w:t xml:space="preserve">inister to forward details of the aforementioned account </w:t>
      </w:r>
      <w:r w:rsidR="00EC4F1B" w:rsidRPr="00955397">
        <w:rPr>
          <w:rFonts w:asciiTheme="minorHAnsi" w:hAnsiTheme="minorHAnsi" w:cstheme="minorHAnsi"/>
          <w:sz w:val="22"/>
          <w:szCs w:val="22"/>
        </w:rPr>
        <w:t>“</w:t>
      </w:r>
      <w:r w:rsidRPr="00955397">
        <w:rPr>
          <w:rFonts w:asciiTheme="minorHAnsi" w:hAnsiTheme="minorHAnsi" w:cstheme="minorHAnsi"/>
          <w:sz w:val="22"/>
          <w:szCs w:val="22"/>
        </w:rPr>
        <w:t>so that Revenue could investigate the matter further</w:t>
      </w:r>
      <w:r w:rsidR="00EC4F1B" w:rsidRPr="00955397">
        <w:rPr>
          <w:rFonts w:asciiTheme="minorHAnsi" w:hAnsiTheme="minorHAnsi" w:cstheme="minorHAnsi"/>
          <w:sz w:val="22"/>
          <w:szCs w:val="22"/>
        </w:rPr>
        <w:t>”</w:t>
      </w:r>
      <w:r w:rsidR="00F96E7E" w:rsidRPr="00955397">
        <w:rPr>
          <w:rStyle w:val="EndnoteReference"/>
          <w:rFonts w:asciiTheme="minorHAnsi" w:hAnsiTheme="minorHAnsi" w:cstheme="minorHAnsi"/>
          <w:sz w:val="22"/>
          <w:szCs w:val="22"/>
        </w:rPr>
        <w:endnoteReference w:id="17"/>
      </w:r>
      <w:r w:rsidRPr="00955397">
        <w:rPr>
          <w:rFonts w:asciiTheme="minorHAnsi" w:hAnsiTheme="minorHAnsi" w:cstheme="minorHAnsi"/>
          <w:sz w:val="22"/>
          <w:szCs w:val="22"/>
        </w:rPr>
        <w:t xml:space="preserve">. The </w:t>
      </w:r>
      <w:r w:rsidR="00EC4F1B" w:rsidRPr="00955397">
        <w:rPr>
          <w:rFonts w:asciiTheme="minorHAnsi" w:hAnsiTheme="minorHAnsi" w:cstheme="minorHAnsi"/>
          <w:sz w:val="22"/>
          <w:szCs w:val="22"/>
        </w:rPr>
        <w:t>M</w:t>
      </w:r>
      <w:r w:rsidRPr="00955397">
        <w:rPr>
          <w:rFonts w:asciiTheme="minorHAnsi" w:hAnsiTheme="minorHAnsi" w:cstheme="minorHAnsi"/>
          <w:sz w:val="22"/>
          <w:szCs w:val="22"/>
        </w:rPr>
        <w:t>inister</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s response is not recorded</w:t>
      </w:r>
      <w:r w:rsidR="004A50DD" w:rsidRPr="00955397">
        <w:rPr>
          <w:rFonts w:asciiTheme="minorHAnsi" w:hAnsiTheme="minorHAnsi" w:cstheme="minorHAnsi"/>
          <w:sz w:val="22"/>
          <w:szCs w:val="22"/>
        </w:rPr>
        <w:t>!</w:t>
      </w:r>
    </w:p>
    <w:p w14:paraId="489BAF03" w14:textId="5B5E57A7" w:rsidR="00BB6423" w:rsidRPr="00955397" w:rsidRDefault="003B07AC"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O’Brien’s </w:t>
      </w:r>
      <w:r w:rsidR="00BB6423" w:rsidRPr="00955397">
        <w:rPr>
          <w:rFonts w:asciiTheme="minorHAnsi" w:hAnsiTheme="minorHAnsi" w:cstheme="minorHAnsi"/>
          <w:sz w:val="22"/>
          <w:szCs w:val="22"/>
        </w:rPr>
        <w:t>autocratic management style</w:t>
      </w:r>
      <w:r w:rsidR="00EF78CC">
        <w:rPr>
          <w:rFonts w:asciiTheme="minorHAnsi" w:hAnsiTheme="minorHAnsi" w:cstheme="minorHAnsi"/>
          <w:sz w:val="22"/>
          <w:szCs w:val="22"/>
        </w:rPr>
        <w:t xml:space="preserve"> was the cause of a serious</w:t>
      </w:r>
      <w:r w:rsidR="00EF78CC" w:rsidRPr="00955397">
        <w:rPr>
          <w:rFonts w:asciiTheme="minorHAnsi" w:hAnsiTheme="minorHAnsi" w:cstheme="minorHAnsi"/>
          <w:sz w:val="22"/>
          <w:szCs w:val="22"/>
        </w:rPr>
        <w:t xml:space="preserve"> clash</w:t>
      </w:r>
      <w:r w:rsidR="00EF78CC">
        <w:rPr>
          <w:rFonts w:asciiTheme="minorHAnsi" w:hAnsiTheme="minorHAnsi" w:cstheme="minorHAnsi"/>
          <w:sz w:val="22"/>
          <w:szCs w:val="22"/>
        </w:rPr>
        <w:t xml:space="preserve"> </w:t>
      </w:r>
      <w:r w:rsidR="00EF78CC" w:rsidRPr="00955397">
        <w:rPr>
          <w:rFonts w:asciiTheme="minorHAnsi" w:hAnsiTheme="minorHAnsi" w:cstheme="minorHAnsi"/>
          <w:sz w:val="22"/>
          <w:szCs w:val="22"/>
        </w:rPr>
        <w:t>with the Customs Commissioner, Charles Flynn, as a result of</w:t>
      </w:r>
      <w:r w:rsidR="00EF78CC">
        <w:rPr>
          <w:rFonts w:asciiTheme="minorHAnsi" w:hAnsiTheme="minorHAnsi" w:cstheme="minorHAnsi"/>
          <w:sz w:val="22"/>
          <w:szCs w:val="22"/>
        </w:rPr>
        <w:t xml:space="preserve"> which</w:t>
      </w:r>
      <w:r w:rsidR="00BB6423" w:rsidRPr="00955397">
        <w:rPr>
          <w:rFonts w:asciiTheme="minorHAnsi" w:hAnsiTheme="minorHAnsi" w:cstheme="minorHAnsi"/>
          <w:sz w:val="22"/>
          <w:szCs w:val="22"/>
        </w:rPr>
        <w:t xml:space="preserve"> Flynn resigned in March 1925 and returned to his previous post as Assistant Secretary in the UK Board of Customs and Excise. </w:t>
      </w:r>
      <w:r w:rsidR="00C539EA" w:rsidRPr="00955397">
        <w:rPr>
          <w:rFonts w:asciiTheme="minorHAnsi" w:hAnsiTheme="minorHAnsi" w:cstheme="minorHAnsi"/>
          <w:sz w:val="22"/>
          <w:szCs w:val="22"/>
        </w:rPr>
        <w:t xml:space="preserve">A highly capable civil servant, Flynn was subsequently knighted and served as deputy chairman of the Board of Customs and Excise from 1936 until his </w:t>
      </w:r>
      <w:r w:rsidR="00015AC0" w:rsidRPr="00955397">
        <w:rPr>
          <w:rFonts w:asciiTheme="minorHAnsi" w:hAnsiTheme="minorHAnsi" w:cstheme="minorHAnsi"/>
          <w:sz w:val="22"/>
          <w:szCs w:val="22"/>
        </w:rPr>
        <w:t xml:space="preserve">premature </w:t>
      </w:r>
      <w:r w:rsidR="00C539EA" w:rsidRPr="00955397">
        <w:rPr>
          <w:rFonts w:asciiTheme="minorHAnsi" w:hAnsiTheme="minorHAnsi" w:cstheme="minorHAnsi"/>
          <w:sz w:val="22"/>
          <w:szCs w:val="22"/>
        </w:rPr>
        <w:t>death at the age of 54 in July 1938.</w:t>
      </w:r>
      <w:r w:rsidR="00B53A89">
        <w:rPr>
          <w:rStyle w:val="EndnoteReference"/>
          <w:rFonts w:asciiTheme="minorHAnsi" w:hAnsiTheme="minorHAnsi" w:cstheme="minorHAnsi"/>
          <w:sz w:val="22"/>
          <w:szCs w:val="22"/>
        </w:rPr>
        <w:endnoteReference w:id="18"/>
      </w:r>
      <w:r w:rsidR="00C539EA" w:rsidRPr="00955397">
        <w:rPr>
          <w:rFonts w:asciiTheme="minorHAnsi" w:hAnsiTheme="minorHAnsi" w:cstheme="minorHAnsi"/>
          <w:sz w:val="22"/>
          <w:szCs w:val="22"/>
        </w:rPr>
        <w:t xml:space="preserve"> Flynn has the unique distinction of being the only person to have served as a commissioner of both the Irish and UK Revenue.</w:t>
      </w:r>
    </w:p>
    <w:p w14:paraId="44ED7D55" w14:textId="79BA00E5" w:rsidR="00BB6423" w:rsidRPr="00955397" w:rsidRDefault="00EC4F1B"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Although </w:t>
      </w:r>
      <w:r w:rsidR="00BB6423" w:rsidRPr="00955397">
        <w:rPr>
          <w:rFonts w:asciiTheme="minorHAnsi" w:hAnsiTheme="minorHAnsi" w:cstheme="minorHAnsi"/>
          <w:sz w:val="22"/>
          <w:szCs w:val="22"/>
        </w:rPr>
        <w:t>he may have done little to make himself popular,</w:t>
      </w:r>
      <w:r w:rsidR="0070583D">
        <w:rPr>
          <w:rFonts w:asciiTheme="minorHAnsi" w:hAnsiTheme="minorHAnsi" w:cstheme="minorHAnsi"/>
          <w:sz w:val="22"/>
          <w:szCs w:val="22"/>
        </w:rPr>
        <w:t xml:space="preserve"> William</w:t>
      </w:r>
      <w:r w:rsidR="00BB6423" w:rsidRPr="00955397">
        <w:rPr>
          <w:rFonts w:asciiTheme="minorHAnsi" w:hAnsiTheme="minorHAnsi" w:cstheme="minorHAnsi"/>
          <w:sz w:val="22"/>
          <w:szCs w:val="22"/>
        </w:rPr>
        <w:t xml:space="preserve"> O</w:t>
      </w:r>
      <w:r w:rsidR="00175F76"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Brien was in many ways the ideal person to fill the role of Revenue </w:t>
      </w:r>
      <w:r w:rsidRPr="00955397">
        <w:rPr>
          <w:rFonts w:asciiTheme="minorHAnsi" w:hAnsiTheme="minorHAnsi" w:cstheme="minorHAnsi"/>
          <w:sz w:val="22"/>
          <w:szCs w:val="22"/>
        </w:rPr>
        <w:t>C</w:t>
      </w:r>
      <w:r w:rsidR="00BB6423" w:rsidRPr="00955397">
        <w:rPr>
          <w:rFonts w:asciiTheme="minorHAnsi" w:hAnsiTheme="minorHAnsi" w:cstheme="minorHAnsi"/>
          <w:sz w:val="22"/>
          <w:szCs w:val="22"/>
        </w:rPr>
        <w:t>hairman in the early days of that organisation. At a time when the tax system had come close to collapse and many people flouted their obligations, his tough, no</w:t>
      </w:r>
      <w:r w:rsidRPr="00955397">
        <w:rPr>
          <w:rFonts w:asciiTheme="minorHAnsi" w:hAnsiTheme="minorHAnsi" w:cstheme="minorHAnsi"/>
          <w:sz w:val="22"/>
          <w:szCs w:val="22"/>
        </w:rPr>
        <w:t>-</w:t>
      </w:r>
      <w:r w:rsidR="00BB6423" w:rsidRPr="00955397">
        <w:rPr>
          <w:rFonts w:asciiTheme="minorHAnsi" w:hAnsiTheme="minorHAnsi" w:cstheme="minorHAnsi"/>
          <w:sz w:val="22"/>
          <w:szCs w:val="22"/>
        </w:rPr>
        <w:t xml:space="preserve">nonsense approach undoubtedly </w:t>
      </w:r>
      <w:r w:rsidRPr="00955397">
        <w:rPr>
          <w:rFonts w:asciiTheme="minorHAnsi" w:hAnsiTheme="minorHAnsi" w:cstheme="minorHAnsi"/>
          <w:sz w:val="22"/>
          <w:szCs w:val="22"/>
        </w:rPr>
        <w:t>“</w:t>
      </w:r>
      <w:r w:rsidR="00BB6423" w:rsidRPr="00955397">
        <w:rPr>
          <w:rFonts w:asciiTheme="minorHAnsi" w:hAnsiTheme="minorHAnsi" w:cstheme="minorHAnsi"/>
          <w:sz w:val="22"/>
          <w:szCs w:val="22"/>
        </w:rPr>
        <w:t>dislodged firmly from the public mind any lingering doubt over the purpose for which the government had founded the Revenue Commissioners</w:t>
      </w:r>
      <w:r w:rsidRPr="00955397">
        <w:rPr>
          <w:rFonts w:asciiTheme="minorHAnsi" w:hAnsiTheme="minorHAnsi" w:cstheme="minorHAnsi"/>
          <w:sz w:val="22"/>
          <w:szCs w:val="22"/>
        </w:rPr>
        <w:t>”</w:t>
      </w:r>
      <w:r w:rsidR="00BB6423" w:rsidRPr="00955397">
        <w:rPr>
          <w:rFonts w:asciiTheme="minorHAnsi" w:hAnsiTheme="minorHAnsi" w:cstheme="minorHAnsi"/>
          <w:sz w:val="22"/>
          <w:szCs w:val="22"/>
        </w:rPr>
        <w:t>.</w:t>
      </w:r>
      <w:r w:rsidR="00BB6423" w:rsidRPr="00955397">
        <w:rPr>
          <w:rStyle w:val="EndnoteReference"/>
          <w:rFonts w:asciiTheme="minorHAnsi" w:hAnsiTheme="minorHAnsi" w:cstheme="minorHAnsi"/>
          <w:sz w:val="22"/>
          <w:szCs w:val="22"/>
        </w:rPr>
        <w:endnoteReference w:id="19"/>
      </w:r>
    </w:p>
    <w:p w14:paraId="01E6326C" w14:textId="2AACF5C8" w:rsidR="00BB6423" w:rsidRPr="00955397" w:rsidRDefault="00175F76" w:rsidP="00CA3909">
      <w:pPr>
        <w:pStyle w:val="Heading2"/>
        <w:spacing w:before="120" w:after="0" w:line="360" w:lineRule="auto"/>
        <w:rPr>
          <w:rFonts w:asciiTheme="minorHAnsi" w:hAnsiTheme="minorHAnsi" w:cstheme="minorHAnsi"/>
          <w:sz w:val="22"/>
          <w:szCs w:val="22"/>
        </w:rPr>
      </w:pPr>
      <w:r w:rsidRPr="00C82B84">
        <w:rPr>
          <w:rFonts w:asciiTheme="minorHAnsi" w:hAnsiTheme="minorHAnsi" w:cstheme="minorHAnsi"/>
          <w:color w:val="000080"/>
          <w:sz w:val="22"/>
          <w:szCs w:val="22"/>
          <w:lang w:val="en-US"/>
        </w:rPr>
        <w:t>“</w:t>
      </w:r>
      <w:r w:rsidR="00BB6423" w:rsidRPr="00C82B84">
        <w:rPr>
          <w:rFonts w:asciiTheme="minorHAnsi" w:hAnsiTheme="minorHAnsi" w:cstheme="minorHAnsi"/>
          <w:color w:val="000080"/>
          <w:sz w:val="22"/>
          <w:szCs w:val="22"/>
          <w:lang w:val="en-US"/>
        </w:rPr>
        <w:t xml:space="preserve">The </w:t>
      </w:r>
      <w:r w:rsidRPr="00C82B84">
        <w:rPr>
          <w:rFonts w:asciiTheme="minorHAnsi" w:hAnsiTheme="minorHAnsi" w:cstheme="minorHAnsi"/>
          <w:color w:val="000080"/>
          <w:sz w:val="22"/>
          <w:szCs w:val="22"/>
          <w:lang w:val="en-US"/>
        </w:rPr>
        <w:t>P</w:t>
      </w:r>
      <w:r w:rsidR="00BB6423" w:rsidRPr="00C82B84">
        <w:rPr>
          <w:rFonts w:asciiTheme="minorHAnsi" w:hAnsiTheme="minorHAnsi" w:cstheme="minorHAnsi"/>
          <w:color w:val="000080"/>
          <w:sz w:val="22"/>
          <w:szCs w:val="22"/>
          <w:lang w:val="en-US"/>
        </w:rPr>
        <w:t xml:space="preserve">eculiar </w:t>
      </w:r>
      <w:r w:rsidRPr="00C82B84">
        <w:rPr>
          <w:rFonts w:asciiTheme="minorHAnsi" w:hAnsiTheme="minorHAnsi" w:cstheme="minorHAnsi"/>
          <w:color w:val="000080"/>
          <w:sz w:val="22"/>
          <w:szCs w:val="22"/>
          <w:lang w:val="en-US"/>
        </w:rPr>
        <w:t>C</w:t>
      </w:r>
      <w:r w:rsidR="00BB6423" w:rsidRPr="00C82B84">
        <w:rPr>
          <w:rFonts w:asciiTheme="minorHAnsi" w:hAnsiTheme="minorHAnsi" w:cstheme="minorHAnsi"/>
          <w:color w:val="000080"/>
          <w:sz w:val="22"/>
          <w:szCs w:val="22"/>
          <w:lang w:val="en-US"/>
        </w:rPr>
        <w:t xml:space="preserve">ircumstances of </w:t>
      </w:r>
      <w:r w:rsidRPr="00C82B84">
        <w:rPr>
          <w:rFonts w:asciiTheme="minorHAnsi" w:hAnsiTheme="minorHAnsi" w:cstheme="minorHAnsi"/>
          <w:color w:val="000080"/>
          <w:sz w:val="22"/>
          <w:szCs w:val="22"/>
          <w:lang w:val="en-US"/>
        </w:rPr>
        <w:t>R</w:t>
      </w:r>
      <w:r w:rsidR="00BB6423" w:rsidRPr="00C82B84">
        <w:rPr>
          <w:rFonts w:asciiTheme="minorHAnsi" w:hAnsiTheme="minorHAnsi" w:cstheme="minorHAnsi"/>
          <w:color w:val="000080"/>
          <w:sz w:val="22"/>
          <w:szCs w:val="22"/>
          <w:lang w:val="en-US"/>
        </w:rPr>
        <w:t xml:space="preserve">ecent </w:t>
      </w:r>
      <w:r w:rsidRPr="00C82B84">
        <w:rPr>
          <w:rFonts w:asciiTheme="minorHAnsi" w:hAnsiTheme="minorHAnsi" w:cstheme="minorHAnsi"/>
          <w:color w:val="000080"/>
          <w:sz w:val="22"/>
          <w:szCs w:val="22"/>
          <w:lang w:val="en-US"/>
        </w:rPr>
        <w:t>Y</w:t>
      </w:r>
      <w:r w:rsidR="00BB6423" w:rsidRPr="00C82B84">
        <w:rPr>
          <w:rFonts w:asciiTheme="minorHAnsi" w:hAnsiTheme="minorHAnsi" w:cstheme="minorHAnsi"/>
          <w:color w:val="000080"/>
          <w:sz w:val="22"/>
          <w:szCs w:val="22"/>
          <w:lang w:val="en-US"/>
        </w:rPr>
        <w:t>ears</w:t>
      </w:r>
      <w:r w:rsidRPr="00C82B84">
        <w:rPr>
          <w:rFonts w:asciiTheme="minorHAnsi" w:hAnsiTheme="minorHAnsi" w:cstheme="minorHAnsi"/>
          <w:color w:val="000080"/>
          <w:sz w:val="22"/>
          <w:szCs w:val="22"/>
          <w:lang w:val="en-US"/>
        </w:rPr>
        <w:t>”:</w:t>
      </w:r>
      <w:r w:rsidR="00BB6423" w:rsidRPr="00C82B84">
        <w:rPr>
          <w:rFonts w:asciiTheme="minorHAnsi" w:hAnsiTheme="minorHAnsi" w:cstheme="minorHAnsi"/>
          <w:color w:val="000080"/>
          <w:sz w:val="22"/>
          <w:szCs w:val="22"/>
          <w:lang w:val="en-US"/>
        </w:rPr>
        <w:t xml:space="preserve"> </w:t>
      </w:r>
      <w:r w:rsidR="00C82B84">
        <w:rPr>
          <w:rFonts w:asciiTheme="minorHAnsi" w:hAnsiTheme="minorHAnsi" w:cstheme="minorHAnsi"/>
          <w:color w:val="000080"/>
          <w:sz w:val="22"/>
          <w:szCs w:val="22"/>
          <w:lang w:val="en-US"/>
        </w:rPr>
        <w:t xml:space="preserve"> The arrears problem</w:t>
      </w:r>
      <w:r w:rsidR="00BB6423" w:rsidRPr="00C82B84">
        <w:rPr>
          <w:rFonts w:asciiTheme="minorHAnsi" w:hAnsiTheme="minorHAnsi" w:cstheme="minorHAnsi"/>
          <w:color w:val="000080"/>
          <w:sz w:val="22"/>
          <w:szCs w:val="22"/>
          <w:lang w:val="en-US"/>
        </w:rPr>
        <w:t xml:space="preserve"> in the </w:t>
      </w:r>
      <w:r w:rsidR="00C82B84">
        <w:rPr>
          <w:rFonts w:asciiTheme="minorHAnsi" w:hAnsiTheme="minorHAnsi" w:cstheme="minorHAnsi"/>
          <w:color w:val="000080"/>
          <w:sz w:val="22"/>
          <w:szCs w:val="22"/>
          <w:lang w:val="en-US"/>
        </w:rPr>
        <w:t>e</w:t>
      </w:r>
      <w:r w:rsidR="00BB6423" w:rsidRPr="00C82B84">
        <w:rPr>
          <w:rFonts w:asciiTheme="minorHAnsi" w:hAnsiTheme="minorHAnsi" w:cstheme="minorHAnsi"/>
          <w:color w:val="000080"/>
          <w:sz w:val="22"/>
          <w:szCs w:val="22"/>
          <w:lang w:val="en-US"/>
        </w:rPr>
        <w:t xml:space="preserve">arly </w:t>
      </w:r>
      <w:r w:rsidR="00C82B84">
        <w:rPr>
          <w:rFonts w:asciiTheme="minorHAnsi" w:hAnsiTheme="minorHAnsi" w:cstheme="minorHAnsi"/>
          <w:color w:val="000080"/>
          <w:sz w:val="22"/>
          <w:szCs w:val="22"/>
          <w:lang w:val="en-US"/>
        </w:rPr>
        <w:t>d</w:t>
      </w:r>
      <w:r w:rsidR="00BB6423" w:rsidRPr="00C82B84">
        <w:rPr>
          <w:rFonts w:asciiTheme="minorHAnsi" w:hAnsiTheme="minorHAnsi" w:cstheme="minorHAnsi"/>
          <w:color w:val="000080"/>
          <w:sz w:val="22"/>
          <w:szCs w:val="22"/>
          <w:lang w:val="en-US"/>
        </w:rPr>
        <w:t xml:space="preserve">ays of the </w:t>
      </w:r>
      <w:r w:rsidR="00C82B84">
        <w:rPr>
          <w:rFonts w:asciiTheme="minorHAnsi" w:hAnsiTheme="minorHAnsi" w:cstheme="minorHAnsi"/>
          <w:color w:val="000080"/>
          <w:sz w:val="22"/>
          <w:szCs w:val="22"/>
          <w:lang w:val="en-US"/>
        </w:rPr>
        <w:t xml:space="preserve">Free </w:t>
      </w:r>
      <w:r w:rsidRPr="00C82B84">
        <w:rPr>
          <w:rFonts w:asciiTheme="minorHAnsi" w:hAnsiTheme="minorHAnsi" w:cstheme="minorHAnsi"/>
          <w:color w:val="000080"/>
          <w:sz w:val="22"/>
          <w:szCs w:val="22"/>
          <w:lang w:val="en-US"/>
        </w:rPr>
        <w:t>S</w:t>
      </w:r>
      <w:r w:rsidR="00BB6423" w:rsidRPr="00C82B84">
        <w:rPr>
          <w:rFonts w:asciiTheme="minorHAnsi" w:hAnsiTheme="minorHAnsi" w:cstheme="minorHAnsi"/>
          <w:color w:val="000080"/>
          <w:sz w:val="22"/>
          <w:szCs w:val="22"/>
          <w:lang w:val="en-US"/>
        </w:rPr>
        <w:t>tate</w:t>
      </w:r>
    </w:p>
    <w:p w14:paraId="11AB07F6" w14:textId="2C5A1434"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The ending of the Civil War in May 1923 brought an end to the violence</w:t>
      </w:r>
      <w:r w:rsidR="00226F36" w:rsidRPr="00955397">
        <w:rPr>
          <w:rFonts w:asciiTheme="minorHAnsi" w:hAnsiTheme="minorHAnsi" w:cstheme="minorHAnsi"/>
          <w:sz w:val="22"/>
          <w:szCs w:val="22"/>
        </w:rPr>
        <w:t>;</w:t>
      </w:r>
      <w:r w:rsidRPr="00955397">
        <w:rPr>
          <w:rFonts w:asciiTheme="minorHAnsi" w:hAnsiTheme="minorHAnsi" w:cstheme="minorHAnsi"/>
          <w:sz w:val="22"/>
          <w:szCs w:val="22"/>
        </w:rPr>
        <w:t xml:space="preserve"> however</w:t>
      </w:r>
      <w:r w:rsidR="00226F36" w:rsidRPr="00955397">
        <w:rPr>
          <w:rFonts w:asciiTheme="minorHAnsi" w:hAnsiTheme="minorHAnsi" w:cstheme="minorHAnsi"/>
          <w:sz w:val="22"/>
          <w:szCs w:val="22"/>
        </w:rPr>
        <w:t>,</w:t>
      </w:r>
      <w:r w:rsidRPr="00955397">
        <w:rPr>
          <w:rFonts w:asciiTheme="minorHAnsi" w:hAnsiTheme="minorHAnsi" w:cstheme="minorHAnsi"/>
          <w:sz w:val="22"/>
          <w:szCs w:val="22"/>
        </w:rPr>
        <w:t xml:space="preserve"> other serious challenges </w:t>
      </w:r>
      <w:r w:rsidR="00C511CD" w:rsidRPr="00955397">
        <w:rPr>
          <w:rFonts w:asciiTheme="minorHAnsi" w:hAnsiTheme="minorHAnsi" w:cstheme="minorHAnsi"/>
          <w:sz w:val="22"/>
          <w:szCs w:val="22"/>
        </w:rPr>
        <w:t>faced the newly establish</w:t>
      </w:r>
      <w:r w:rsidRPr="00955397">
        <w:rPr>
          <w:rFonts w:asciiTheme="minorHAnsi" w:hAnsiTheme="minorHAnsi" w:cstheme="minorHAnsi"/>
          <w:sz w:val="22"/>
          <w:szCs w:val="22"/>
        </w:rPr>
        <w:t xml:space="preserve"> Revenue</w:t>
      </w:r>
      <w:r w:rsidR="00C511CD" w:rsidRPr="00955397">
        <w:rPr>
          <w:rFonts w:asciiTheme="minorHAnsi" w:hAnsiTheme="minorHAnsi" w:cstheme="minorHAnsi"/>
          <w:sz w:val="22"/>
          <w:szCs w:val="22"/>
        </w:rPr>
        <w:t xml:space="preserve"> Commissioners.</w:t>
      </w:r>
      <w:r w:rsidRPr="00955397">
        <w:rPr>
          <w:rFonts w:asciiTheme="minorHAnsi" w:hAnsiTheme="minorHAnsi" w:cstheme="minorHAnsi"/>
          <w:sz w:val="22"/>
          <w:szCs w:val="22"/>
        </w:rPr>
        <w:t xml:space="preserve"> Among these were the problem of arrears and non-compliance</w:t>
      </w:r>
      <w:r w:rsidR="009C61E6" w:rsidRPr="00955397">
        <w:rPr>
          <w:rFonts w:asciiTheme="minorHAnsi" w:hAnsiTheme="minorHAnsi" w:cstheme="minorHAnsi"/>
          <w:sz w:val="22"/>
          <w:szCs w:val="22"/>
        </w:rPr>
        <w:t xml:space="preserve"> –</w:t>
      </w:r>
      <w:r w:rsidRPr="00955397">
        <w:rPr>
          <w:rFonts w:asciiTheme="minorHAnsi" w:hAnsiTheme="minorHAnsi" w:cstheme="minorHAnsi"/>
          <w:sz w:val="22"/>
          <w:szCs w:val="22"/>
        </w:rPr>
        <w:t xml:space="preserve"> a legacy of the revolutionary period</w:t>
      </w:r>
      <w:r w:rsidR="009C61E6" w:rsidRPr="00955397">
        <w:rPr>
          <w:rFonts w:asciiTheme="minorHAnsi" w:hAnsiTheme="minorHAnsi" w:cstheme="minorHAnsi"/>
          <w:sz w:val="22"/>
          <w:szCs w:val="22"/>
        </w:rPr>
        <w:t xml:space="preserve"> –</w:t>
      </w:r>
      <w:r w:rsidRPr="00955397">
        <w:rPr>
          <w:rFonts w:asciiTheme="minorHAnsi" w:hAnsiTheme="minorHAnsi" w:cstheme="minorHAnsi"/>
          <w:sz w:val="22"/>
          <w:szCs w:val="22"/>
        </w:rPr>
        <w:t xml:space="preserve"> and double taxation, an issue </w:t>
      </w:r>
      <w:r w:rsidR="009C61E6"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 xml:space="preserve">manifested itself in the aftermath of independence. </w:t>
      </w:r>
    </w:p>
    <w:p w14:paraId="1A6ED8E0" w14:textId="34FB7610" w:rsidR="00221F6E"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During the War of Independence non-payment of income tax was promoted as a form of civil resistance against British rule. By 1923 this had transmuted into a more general and widespread habit of non-compliance with tax laws. The </w:t>
      </w:r>
      <w:r w:rsidR="00643FC7"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denied that </w:t>
      </w:r>
      <w:r w:rsidR="00221F6E" w:rsidRPr="00955397">
        <w:rPr>
          <w:rFonts w:asciiTheme="minorHAnsi" w:hAnsiTheme="minorHAnsi" w:cstheme="minorHAnsi"/>
          <w:sz w:val="22"/>
          <w:szCs w:val="22"/>
        </w:rPr>
        <w:t>it</w:t>
      </w:r>
      <w:r w:rsidRPr="00955397">
        <w:rPr>
          <w:rFonts w:asciiTheme="minorHAnsi" w:hAnsiTheme="minorHAnsi" w:cstheme="minorHAnsi"/>
          <w:sz w:val="22"/>
          <w:szCs w:val="22"/>
        </w:rPr>
        <w:t xml:space="preserve"> had ever encouraged the complete non-payment of tax and </w:t>
      </w:r>
      <w:r w:rsidR="00643FC7" w:rsidRPr="00955397">
        <w:rPr>
          <w:rFonts w:asciiTheme="minorHAnsi" w:hAnsiTheme="minorHAnsi" w:cstheme="minorHAnsi"/>
          <w:sz w:val="22"/>
          <w:szCs w:val="22"/>
        </w:rPr>
        <w:t xml:space="preserve">said </w:t>
      </w:r>
      <w:r w:rsidRPr="00955397">
        <w:rPr>
          <w:rFonts w:asciiTheme="minorHAnsi" w:hAnsiTheme="minorHAnsi" w:cstheme="minorHAnsi"/>
          <w:sz w:val="22"/>
          <w:szCs w:val="22"/>
        </w:rPr>
        <w:t>that non</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payment</w:t>
      </w:r>
      <w:r w:rsidR="00DC4055">
        <w:rPr>
          <w:rFonts w:asciiTheme="minorHAnsi" w:hAnsiTheme="minorHAnsi" w:cstheme="minorHAnsi"/>
          <w:sz w:val="22"/>
          <w:szCs w:val="22"/>
        </w:rPr>
        <w:t xml:space="preserve"> to the British</w:t>
      </w:r>
      <w:r w:rsidRPr="00955397">
        <w:rPr>
          <w:rFonts w:asciiTheme="minorHAnsi" w:hAnsiTheme="minorHAnsi" w:cstheme="minorHAnsi"/>
          <w:sz w:val="22"/>
          <w:szCs w:val="22"/>
        </w:rPr>
        <w:t xml:space="preserve"> was only ever suggested on the basis that the tax would be paid to the Dáil </w:t>
      </w:r>
      <w:r w:rsidR="00643FC7" w:rsidRPr="00955397">
        <w:rPr>
          <w:rFonts w:asciiTheme="minorHAnsi" w:hAnsiTheme="minorHAnsi" w:cstheme="minorHAnsi"/>
          <w:sz w:val="22"/>
          <w:szCs w:val="22"/>
        </w:rPr>
        <w:t>G</w:t>
      </w:r>
      <w:r w:rsidRPr="00955397">
        <w:rPr>
          <w:rFonts w:asciiTheme="minorHAnsi" w:hAnsiTheme="minorHAnsi" w:cstheme="minorHAnsi"/>
          <w:sz w:val="22"/>
          <w:szCs w:val="22"/>
        </w:rPr>
        <w:t>overnment instead. As S</w:t>
      </w:r>
      <w:r w:rsidR="00042418" w:rsidRPr="00955397">
        <w:rPr>
          <w:rFonts w:asciiTheme="minorHAnsi" w:hAnsiTheme="minorHAnsi" w:cstheme="minorHAnsi"/>
          <w:sz w:val="22"/>
          <w:szCs w:val="22"/>
        </w:rPr>
        <w:t>eá</w:t>
      </w:r>
      <w:r w:rsidRPr="00955397">
        <w:rPr>
          <w:rFonts w:asciiTheme="minorHAnsi" w:hAnsiTheme="minorHAnsi" w:cstheme="minorHAnsi"/>
          <w:sz w:val="22"/>
          <w:szCs w:val="22"/>
        </w:rPr>
        <w:t xml:space="preserve">n </w:t>
      </w:r>
      <w:proofErr w:type="spellStart"/>
      <w:r w:rsidRPr="00955397">
        <w:rPr>
          <w:rFonts w:asciiTheme="minorHAnsi" w:hAnsiTheme="minorHAnsi" w:cstheme="minorHAnsi"/>
          <w:sz w:val="22"/>
          <w:szCs w:val="22"/>
        </w:rPr>
        <w:t>Réamonn</w:t>
      </w:r>
      <w:proofErr w:type="spellEnd"/>
      <w:r w:rsidRPr="00955397">
        <w:rPr>
          <w:rFonts w:asciiTheme="minorHAnsi" w:hAnsiTheme="minorHAnsi" w:cstheme="minorHAnsi"/>
          <w:sz w:val="22"/>
          <w:szCs w:val="22"/>
        </w:rPr>
        <w:t xml:space="preserve"> noted</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 </w:t>
      </w:r>
      <w:r w:rsidR="00C511CD" w:rsidRPr="00955397">
        <w:rPr>
          <w:rFonts w:asciiTheme="minorHAnsi" w:hAnsiTheme="minorHAnsi" w:cstheme="minorHAnsi"/>
          <w:sz w:val="22"/>
          <w:szCs w:val="22"/>
        </w:rPr>
        <w:t xml:space="preserve">during this period, </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many persons abstained from the payment of income tax, for either patriotic or less worthy motives</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 </w:t>
      </w:r>
      <w:r w:rsidR="00C511CD" w:rsidRPr="00955397">
        <w:rPr>
          <w:rFonts w:asciiTheme="minorHAnsi" w:hAnsiTheme="minorHAnsi" w:cstheme="minorHAnsi"/>
          <w:sz w:val="22"/>
          <w:szCs w:val="22"/>
        </w:rPr>
        <w:t xml:space="preserve">During negotiations on the implementation of the treaty, the British government had conceded that the IFS was entitled to collect all pre-independence arrears for its own benefit. </w:t>
      </w:r>
      <w:r w:rsidRPr="00955397">
        <w:rPr>
          <w:rFonts w:asciiTheme="minorHAnsi" w:hAnsiTheme="minorHAnsi" w:cstheme="minorHAnsi"/>
          <w:sz w:val="22"/>
          <w:szCs w:val="22"/>
        </w:rPr>
        <w:t xml:space="preserve">The </w:t>
      </w:r>
      <w:r w:rsidR="00C511CD" w:rsidRPr="00955397">
        <w:rPr>
          <w:rFonts w:asciiTheme="minorHAnsi" w:hAnsiTheme="minorHAnsi" w:cstheme="minorHAnsi"/>
          <w:sz w:val="22"/>
          <w:szCs w:val="22"/>
        </w:rPr>
        <w:t xml:space="preserve">desperately </w:t>
      </w:r>
      <w:r w:rsidRPr="00955397">
        <w:rPr>
          <w:rFonts w:asciiTheme="minorHAnsi" w:hAnsiTheme="minorHAnsi" w:cstheme="minorHAnsi"/>
          <w:sz w:val="22"/>
          <w:szCs w:val="22"/>
        </w:rPr>
        <w:t>cash</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strapped </w:t>
      </w:r>
      <w:r w:rsidR="00C511CD" w:rsidRPr="00955397">
        <w:rPr>
          <w:rFonts w:asciiTheme="minorHAnsi" w:hAnsiTheme="minorHAnsi" w:cstheme="minorHAnsi"/>
          <w:sz w:val="22"/>
          <w:szCs w:val="22"/>
        </w:rPr>
        <w:t xml:space="preserve">new </w:t>
      </w:r>
      <w:r w:rsidR="00643FC7" w:rsidRPr="00955397">
        <w:rPr>
          <w:rFonts w:asciiTheme="minorHAnsi" w:hAnsiTheme="minorHAnsi" w:cstheme="minorHAnsi"/>
          <w:sz w:val="22"/>
          <w:szCs w:val="22"/>
        </w:rPr>
        <w:t>S</w:t>
      </w:r>
      <w:r w:rsidRPr="00955397">
        <w:rPr>
          <w:rFonts w:asciiTheme="minorHAnsi" w:hAnsiTheme="minorHAnsi" w:cstheme="minorHAnsi"/>
          <w:sz w:val="22"/>
          <w:szCs w:val="22"/>
        </w:rPr>
        <w:t>tate was in no position to let these arrears go unpaid</w:t>
      </w:r>
      <w:r w:rsidR="00C511CD" w:rsidRPr="00955397">
        <w:rPr>
          <w:rFonts w:asciiTheme="minorHAnsi" w:hAnsiTheme="minorHAnsi" w:cstheme="minorHAnsi"/>
          <w:sz w:val="22"/>
          <w:szCs w:val="22"/>
        </w:rPr>
        <w:t>,</w:t>
      </w:r>
      <w:r w:rsidRPr="00955397">
        <w:rPr>
          <w:rFonts w:asciiTheme="minorHAnsi" w:hAnsiTheme="minorHAnsi" w:cstheme="minorHAnsi"/>
          <w:sz w:val="22"/>
          <w:szCs w:val="22"/>
        </w:rPr>
        <w:t xml:space="preserve"> and used all </w:t>
      </w:r>
      <w:r w:rsidR="00643FC7" w:rsidRPr="00955397">
        <w:rPr>
          <w:rFonts w:asciiTheme="minorHAnsi" w:hAnsiTheme="minorHAnsi" w:cstheme="minorHAnsi"/>
          <w:sz w:val="22"/>
          <w:szCs w:val="22"/>
        </w:rPr>
        <w:t xml:space="preserve">of </w:t>
      </w:r>
      <w:r w:rsidRPr="00955397">
        <w:rPr>
          <w:rFonts w:asciiTheme="minorHAnsi" w:hAnsiTheme="minorHAnsi" w:cstheme="minorHAnsi"/>
          <w:sz w:val="22"/>
          <w:szCs w:val="22"/>
        </w:rPr>
        <w:t xml:space="preserve">the powers at its disposal to enforce collection. </w:t>
      </w:r>
    </w:p>
    <w:p w14:paraId="236447FD" w14:textId="2A05E22E"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Section 6 of the Finance Act 1923 introduced a form of attachment </w:t>
      </w:r>
      <w:r w:rsidR="00643FC7"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allowed Revenue to direct employers to deduct income tax arrears from employees</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 xml:space="preserve"> wages. This measure</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 though effective, was hugely unpopular with both employees and employers (who could be made liable if they failed to deduct and pay over the tax when directed to do so).</w:t>
      </w:r>
      <w:r w:rsidR="00D5547F">
        <w:rPr>
          <w:rStyle w:val="EndnoteReference"/>
          <w:rFonts w:asciiTheme="minorHAnsi" w:hAnsiTheme="minorHAnsi" w:cstheme="minorHAnsi"/>
          <w:sz w:val="22"/>
          <w:szCs w:val="22"/>
        </w:rPr>
        <w:endnoteReference w:id="20"/>
      </w:r>
      <w:r w:rsidRPr="00955397">
        <w:rPr>
          <w:rFonts w:asciiTheme="minorHAnsi" w:hAnsiTheme="minorHAnsi" w:cstheme="minorHAnsi"/>
          <w:sz w:val="22"/>
          <w:szCs w:val="22"/>
        </w:rPr>
        <w:t xml:space="preserve"> Other measures included the seizure of cattle </w:t>
      </w:r>
      <w:r w:rsidRPr="00955397">
        <w:rPr>
          <w:rFonts w:asciiTheme="minorHAnsi" w:hAnsiTheme="minorHAnsi" w:cstheme="minorHAnsi"/>
          <w:sz w:val="22"/>
          <w:szCs w:val="22"/>
        </w:rPr>
        <w:lastRenderedPageBreak/>
        <w:t xml:space="preserve">and goods by </w:t>
      </w:r>
      <w:r w:rsidR="00643FC7" w:rsidRPr="00955397">
        <w:rPr>
          <w:rFonts w:asciiTheme="minorHAnsi" w:hAnsiTheme="minorHAnsi" w:cstheme="minorHAnsi"/>
          <w:sz w:val="22"/>
          <w:szCs w:val="22"/>
        </w:rPr>
        <w:t>s</w:t>
      </w:r>
      <w:r w:rsidRPr="00955397">
        <w:rPr>
          <w:rFonts w:asciiTheme="minorHAnsi" w:hAnsiTheme="minorHAnsi" w:cstheme="minorHAnsi"/>
          <w:sz w:val="22"/>
          <w:szCs w:val="22"/>
        </w:rPr>
        <w:t xml:space="preserve">heriffs, </w:t>
      </w:r>
      <w:r w:rsidR="00643FC7" w:rsidRPr="00955397">
        <w:rPr>
          <w:rFonts w:asciiTheme="minorHAnsi" w:hAnsiTheme="minorHAnsi" w:cstheme="minorHAnsi"/>
          <w:sz w:val="22"/>
          <w:szCs w:val="22"/>
        </w:rPr>
        <w:t xml:space="preserve">the </w:t>
      </w:r>
      <w:r w:rsidRPr="00955397">
        <w:rPr>
          <w:rFonts w:asciiTheme="minorHAnsi" w:hAnsiTheme="minorHAnsi" w:cstheme="minorHAnsi"/>
          <w:sz w:val="22"/>
          <w:szCs w:val="22"/>
        </w:rPr>
        <w:t>withholding of tax debts from compensation payments and arrest and detention without trial until tax debts were paid.</w:t>
      </w:r>
      <w:r w:rsidR="00C511CD" w:rsidRPr="00955397">
        <w:rPr>
          <w:rFonts w:asciiTheme="minorHAnsi" w:hAnsiTheme="minorHAnsi" w:cstheme="minorHAnsi"/>
          <w:sz w:val="22"/>
          <w:szCs w:val="22"/>
        </w:rPr>
        <w:t xml:space="preserve"> The latter powers arose from </w:t>
      </w:r>
      <w:r w:rsidRPr="00955397">
        <w:rPr>
          <w:rFonts w:asciiTheme="minorHAnsi" w:hAnsiTheme="minorHAnsi" w:cstheme="minorHAnsi"/>
          <w:sz w:val="22"/>
          <w:szCs w:val="22"/>
        </w:rPr>
        <w:t xml:space="preserve">Section 165 of the Income Tax Act, 1918 </w:t>
      </w:r>
      <w:r w:rsidR="00C511CD" w:rsidRPr="00955397">
        <w:rPr>
          <w:rFonts w:asciiTheme="minorHAnsi" w:hAnsiTheme="minorHAnsi" w:cstheme="minorHAnsi"/>
          <w:sz w:val="22"/>
          <w:szCs w:val="22"/>
        </w:rPr>
        <w:t xml:space="preserve">which </w:t>
      </w:r>
      <w:r w:rsidRPr="00955397">
        <w:rPr>
          <w:rFonts w:asciiTheme="minorHAnsi" w:hAnsiTheme="minorHAnsi" w:cstheme="minorHAnsi"/>
          <w:sz w:val="22"/>
          <w:szCs w:val="22"/>
        </w:rPr>
        <w:t xml:space="preserve">gave absolute power to the Revenue Commissioners to issue warrants for the arrest and detention of defaulting taxpayers, the length of the detention being at the pleasure of the Commissioners, without any right of appeal. Cases were reported of individuals being arrested on the street and lodged in </w:t>
      </w:r>
      <w:r w:rsidR="00F6523D" w:rsidRPr="00955397">
        <w:rPr>
          <w:rFonts w:asciiTheme="minorHAnsi" w:hAnsiTheme="minorHAnsi" w:cstheme="minorHAnsi"/>
          <w:sz w:val="22"/>
          <w:szCs w:val="22"/>
        </w:rPr>
        <w:t>j</w:t>
      </w:r>
      <w:r w:rsidRPr="00955397">
        <w:rPr>
          <w:rFonts w:asciiTheme="minorHAnsi" w:hAnsiTheme="minorHAnsi" w:cstheme="minorHAnsi"/>
          <w:sz w:val="22"/>
          <w:szCs w:val="22"/>
        </w:rPr>
        <w:t>ail until they paid up.</w:t>
      </w:r>
      <w:r w:rsidRPr="00955397">
        <w:rPr>
          <w:rStyle w:val="EndnoteReference"/>
          <w:rFonts w:asciiTheme="minorHAnsi" w:hAnsiTheme="minorHAnsi" w:cstheme="minorHAnsi"/>
          <w:sz w:val="22"/>
          <w:szCs w:val="22"/>
        </w:rPr>
        <w:endnoteReference w:id="21"/>
      </w:r>
      <w:r w:rsidRPr="00955397">
        <w:rPr>
          <w:rFonts w:asciiTheme="minorHAnsi" w:hAnsiTheme="minorHAnsi" w:cstheme="minorHAnsi"/>
          <w:sz w:val="22"/>
          <w:szCs w:val="22"/>
        </w:rPr>
        <w:t xml:space="preserve"> Ernest Blythe, Minister for Finance, confirmed that such arrests </w:t>
      </w:r>
      <w:r w:rsidR="00643FC7" w:rsidRPr="00955397">
        <w:rPr>
          <w:rFonts w:asciiTheme="minorHAnsi" w:hAnsiTheme="minorHAnsi" w:cstheme="minorHAnsi"/>
          <w:sz w:val="22"/>
          <w:szCs w:val="22"/>
        </w:rPr>
        <w:t>took</w:t>
      </w:r>
      <w:r w:rsidRPr="00955397">
        <w:rPr>
          <w:rFonts w:asciiTheme="minorHAnsi" w:hAnsiTheme="minorHAnsi" w:cstheme="minorHAnsi"/>
          <w:sz w:val="22"/>
          <w:szCs w:val="22"/>
        </w:rPr>
        <w:t xml:space="preserve"> place but said that these powers were used sparingly. Others were not convinced; Jasper Wolfe, a </w:t>
      </w:r>
      <w:r w:rsidR="00F6523D" w:rsidRPr="00955397">
        <w:rPr>
          <w:rFonts w:asciiTheme="minorHAnsi" w:hAnsiTheme="minorHAnsi" w:cstheme="minorHAnsi"/>
          <w:sz w:val="22"/>
          <w:szCs w:val="22"/>
        </w:rPr>
        <w:t>practising</w:t>
      </w:r>
      <w:r w:rsidRPr="00955397">
        <w:rPr>
          <w:rFonts w:asciiTheme="minorHAnsi" w:hAnsiTheme="minorHAnsi" w:cstheme="minorHAnsi"/>
          <w:sz w:val="22"/>
          <w:szCs w:val="22"/>
        </w:rPr>
        <w:t xml:space="preserve"> solicitor and T</w:t>
      </w:r>
      <w:r w:rsidR="00F6523D" w:rsidRPr="00955397">
        <w:rPr>
          <w:rFonts w:asciiTheme="minorHAnsi" w:hAnsiTheme="minorHAnsi" w:cstheme="minorHAnsi"/>
          <w:sz w:val="22"/>
          <w:szCs w:val="22"/>
        </w:rPr>
        <w:t>.</w:t>
      </w:r>
      <w:r w:rsidRPr="00955397">
        <w:rPr>
          <w:rFonts w:asciiTheme="minorHAnsi" w:hAnsiTheme="minorHAnsi" w:cstheme="minorHAnsi"/>
          <w:sz w:val="22"/>
          <w:szCs w:val="22"/>
        </w:rPr>
        <w:t>D</w:t>
      </w:r>
      <w:r w:rsidR="00F6523D" w:rsidRPr="00955397">
        <w:rPr>
          <w:rFonts w:asciiTheme="minorHAnsi" w:hAnsiTheme="minorHAnsi" w:cstheme="minorHAnsi"/>
          <w:sz w:val="22"/>
          <w:szCs w:val="22"/>
        </w:rPr>
        <w:t xml:space="preserve"> (M.P.)</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 accused Revenue of jailing insolvent tax debtors in the hope that other family members would pay up to secure their freedom, an accusation </w:t>
      </w:r>
      <w:r w:rsidR="00643FC7"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Revenue denied.</w:t>
      </w:r>
    </w:p>
    <w:p w14:paraId="31B4162F" w14:textId="677415F3"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In an effort to resolve the problem of arrears, Revenue announced in October 1923 that </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having regard to the peculiar circumstances of recent years</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 penalties would not be imposed on those who came forward and made a full disclosure by 20 November 1923. This </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settlement opportunity</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 seems to have had some effect, but the widespread habit of non</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compliance lingered well into the late 1920s and was the reason for the formation of Investigation Branch</w:t>
      </w:r>
      <w:r w:rsidR="00E742D1">
        <w:rPr>
          <w:rFonts w:asciiTheme="minorHAnsi" w:hAnsiTheme="minorHAnsi" w:cstheme="minorHAnsi"/>
          <w:sz w:val="22"/>
          <w:szCs w:val="22"/>
        </w:rPr>
        <w:t>( with the assistance of loaned British officials) in 1928</w:t>
      </w:r>
      <w:r w:rsidRPr="00955397">
        <w:rPr>
          <w:rFonts w:asciiTheme="minorHAnsi" w:hAnsiTheme="minorHAnsi" w:cstheme="minorHAnsi"/>
          <w:sz w:val="22"/>
          <w:szCs w:val="22"/>
        </w:rPr>
        <w:t>.</w:t>
      </w:r>
    </w:p>
    <w:p w14:paraId="048BD8F3" w14:textId="0B73A0AC"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Collection of pre-</w:t>
      </w:r>
      <w:r w:rsidR="00643FC7" w:rsidRPr="00955397">
        <w:rPr>
          <w:rFonts w:asciiTheme="minorHAnsi" w:hAnsiTheme="minorHAnsi" w:cstheme="minorHAnsi"/>
          <w:sz w:val="22"/>
          <w:szCs w:val="22"/>
        </w:rPr>
        <w:t>I</w:t>
      </w:r>
      <w:r w:rsidRPr="00955397">
        <w:rPr>
          <w:rFonts w:asciiTheme="minorHAnsi" w:hAnsiTheme="minorHAnsi" w:cstheme="minorHAnsi"/>
          <w:sz w:val="22"/>
          <w:szCs w:val="22"/>
        </w:rPr>
        <w:t>ndependence arrears provided a significant and much</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 xml:space="preserve">needed supplement to the </w:t>
      </w:r>
      <w:r w:rsidR="00643FC7" w:rsidRPr="00955397">
        <w:rPr>
          <w:rFonts w:asciiTheme="minorHAnsi" w:hAnsiTheme="minorHAnsi" w:cstheme="minorHAnsi"/>
          <w:sz w:val="22"/>
          <w:szCs w:val="22"/>
        </w:rPr>
        <w:t>S</w:t>
      </w:r>
      <w:r w:rsidRPr="00955397">
        <w:rPr>
          <w:rFonts w:asciiTheme="minorHAnsi" w:hAnsiTheme="minorHAnsi" w:cstheme="minorHAnsi"/>
          <w:sz w:val="22"/>
          <w:szCs w:val="22"/>
        </w:rPr>
        <w:t>tate</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 xml:space="preserve">s tax receipts for </w:t>
      </w:r>
      <w:r w:rsidR="00643FC7" w:rsidRPr="00955397">
        <w:rPr>
          <w:rFonts w:asciiTheme="minorHAnsi" w:hAnsiTheme="minorHAnsi" w:cstheme="minorHAnsi"/>
          <w:sz w:val="22"/>
          <w:szCs w:val="22"/>
        </w:rPr>
        <w:t xml:space="preserve">a considerable part </w:t>
      </w:r>
      <w:r w:rsidRPr="00955397">
        <w:rPr>
          <w:rFonts w:asciiTheme="minorHAnsi" w:hAnsiTheme="minorHAnsi" w:cstheme="minorHAnsi"/>
          <w:sz w:val="22"/>
          <w:szCs w:val="22"/>
        </w:rPr>
        <w:t>of the 1920s.</w:t>
      </w:r>
      <w:r w:rsidRPr="00955397">
        <w:rPr>
          <w:rStyle w:val="EndnoteReference"/>
          <w:rFonts w:asciiTheme="minorHAnsi" w:hAnsiTheme="minorHAnsi" w:cstheme="minorHAnsi"/>
          <w:sz w:val="22"/>
          <w:szCs w:val="22"/>
        </w:rPr>
        <w:endnoteReference w:id="22"/>
      </w:r>
      <w:r w:rsidRPr="00955397">
        <w:rPr>
          <w:rFonts w:asciiTheme="minorHAnsi" w:hAnsiTheme="minorHAnsi" w:cstheme="minorHAnsi"/>
          <w:sz w:val="22"/>
          <w:szCs w:val="22"/>
        </w:rPr>
        <w:t xml:space="preserve"> In the fiscal year 1923</w:t>
      </w:r>
      <w:r w:rsidR="00643FC7" w:rsidRPr="00955397">
        <w:rPr>
          <w:rFonts w:asciiTheme="minorHAnsi" w:hAnsiTheme="minorHAnsi" w:cstheme="minorHAnsi"/>
          <w:sz w:val="22"/>
          <w:szCs w:val="22"/>
        </w:rPr>
        <w:t>–</w:t>
      </w:r>
      <w:r w:rsidRPr="00955397">
        <w:rPr>
          <w:rFonts w:asciiTheme="minorHAnsi" w:hAnsiTheme="minorHAnsi" w:cstheme="minorHAnsi"/>
          <w:sz w:val="22"/>
          <w:szCs w:val="22"/>
        </w:rPr>
        <w:t>4 alone, receipts</w:t>
      </w:r>
      <w:r w:rsidR="00AD72AD" w:rsidRPr="00955397">
        <w:rPr>
          <w:rFonts w:asciiTheme="minorHAnsi" w:hAnsiTheme="minorHAnsi" w:cstheme="minorHAnsi"/>
          <w:sz w:val="22"/>
          <w:szCs w:val="22"/>
        </w:rPr>
        <w:t xml:space="preserve"> </w:t>
      </w:r>
      <w:r w:rsidRPr="00955397">
        <w:rPr>
          <w:rFonts w:asciiTheme="minorHAnsi" w:hAnsiTheme="minorHAnsi" w:cstheme="minorHAnsi"/>
          <w:sz w:val="22"/>
          <w:szCs w:val="22"/>
        </w:rPr>
        <w:t xml:space="preserve">were </w:t>
      </w:r>
      <w:r w:rsidR="00AD72AD" w:rsidRPr="00955397">
        <w:rPr>
          <w:rFonts w:asciiTheme="minorHAnsi" w:hAnsiTheme="minorHAnsi" w:cstheme="minorHAnsi"/>
          <w:sz w:val="22"/>
          <w:szCs w:val="22"/>
        </w:rPr>
        <w:t>“</w:t>
      </w:r>
      <w:r w:rsidRPr="00955397">
        <w:rPr>
          <w:rFonts w:asciiTheme="minorHAnsi" w:hAnsiTheme="minorHAnsi" w:cstheme="minorHAnsi"/>
          <w:sz w:val="22"/>
          <w:szCs w:val="22"/>
        </w:rPr>
        <w:t>swollen to the extent of about £1,000,000 by the collection of abnormal arrears of income tax</w:t>
      </w:r>
      <w:r w:rsidR="00AD72AD" w:rsidRPr="00955397">
        <w:rPr>
          <w:rFonts w:asciiTheme="minorHAnsi" w:hAnsiTheme="minorHAnsi" w:cstheme="minorHAnsi"/>
          <w:sz w:val="22"/>
          <w:szCs w:val="22"/>
        </w:rPr>
        <w:t>”.</w:t>
      </w:r>
      <w:r w:rsidRPr="00955397">
        <w:rPr>
          <w:rStyle w:val="EndnoteReference"/>
          <w:rFonts w:asciiTheme="minorHAnsi" w:hAnsiTheme="minorHAnsi" w:cstheme="minorHAnsi"/>
          <w:sz w:val="22"/>
          <w:szCs w:val="22"/>
        </w:rPr>
        <w:endnoteReference w:id="23"/>
      </w:r>
      <w:r w:rsidRPr="00955397">
        <w:rPr>
          <w:rFonts w:asciiTheme="minorHAnsi" w:hAnsiTheme="minorHAnsi" w:cstheme="minorHAnsi"/>
          <w:sz w:val="22"/>
          <w:szCs w:val="22"/>
        </w:rPr>
        <w:t xml:space="preserve"> The pursuit of pre-1922 arrears was finally brought to a conclusion </w:t>
      </w:r>
      <w:r w:rsidR="00AD72AD" w:rsidRPr="00955397">
        <w:rPr>
          <w:rFonts w:asciiTheme="minorHAnsi" w:hAnsiTheme="minorHAnsi" w:cstheme="minorHAnsi"/>
          <w:sz w:val="22"/>
          <w:szCs w:val="22"/>
        </w:rPr>
        <w:t xml:space="preserve">only </w:t>
      </w:r>
      <w:r w:rsidRPr="00955397">
        <w:rPr>
          <w:rFonts w:asciiTheme="minorHAnsi" w:hAnsiTheme="minorHAnsi" w:cstheme="minorHAnsi"/>
          <w:sz w:val="22"/>
          <w:szCs w:val="22"/>
        </w:rPr>
        <w:t xml:space="preserve">in 1932, when the new Fianna </w:t>
      </w:r>
      <w:proofErr w:type="spellStart"/>
      <w:r w:rsidRPr="00955397">
        <w:rPr>
          <w:rFonts w:asciiTheme="minorHAnsi" w:hAnsiTheme="minorHAnsi" w:cstheme="minorHAnsi"/>
          <w:sz w:val="22"/>
          <w:szCs w:val="22"/>
        </w:rPr>
        <w:t>F</w:t>
      </w:r>
      <w:r w:rsidR="00643FC7" w:rsidRPr="00955397">
        <w:rPr>
          <w:rFonts w:asciiTheme="minorHAnsi" w:hAnsiTheme="minorHAnsi" w:cstheme="minorHAnsi"/>
          <w:sz w:val="22"/>
          <w:szCs w:val="22"/>
        </w:rPr>
        <w:t>á</w:t>
      </w:r>
      <w:r w:rsidRPr="00955397">
        <w:rPr>
          <w:rFonts w:asciiTheme="minorHAnsi" w:hAnsiTheme="minorHAnsi" w:cstheme="minorHAnsi"/>
          <w:sz w:val="22"/>
          <w:szCs w:val="22"/>
        </w:rPr>
        <w:t>il</w:t>
      </w:r>
      <w:proofErr w:type="spellEnd"/>
      <w:r w:rsidRPr="00955397">
        <w:rPr>
          <w:rFonts w:asciiTheme="minorHAnsi" w:hAnsiTheme="minorHAnsi" w:cstheme="minorHAnsi"/>
          <w:sz w:val="22"/>
          <w:szCs w:val="22"/>
        </w:rPr>
        <w:t xml:space="preserve"> </w:t>
      </w:r>
      <w:r w:rsidR="00643FC7" w:rsidRPr="00955397">
        <w:rPr>
          <w:rFonts w:asciiTheme="minorHAnsi" w:hAnsiTheme="minorHAnsi" w:cstheme="minorHAnsi"/>
          <w:sz w:val="22"/>
          <w:szCs w:val="22"/>
        </w:rPr>
        <w:t>G</w:t>
      </w:r>
      <w:r w:rsidRPr="00955397">
        <w:rPr>
          <w:rFonts w:asciiTheme="minorHAnsi" w:hAnsiTheme="minorHAnsi" w:cstheme="minorHAnsi"/>
          <w:sz w:val="22"/>
          <w:szCs w:val="22"/>
        </w:rPr>
        <w:t>overnment announced a form of amnesty, under which taxpayers could settle such outstanding liabilities, without interest or penalties, for a sum not exceeding 75% of the arrears. Tax amnesties</w:t>
      </w:r>
      <w:r w:rsidR="00F6523D" w:rsidRPr="00955397">
        <w:rPr>
          <w:rFonts w:asciiTheme="minorHAnsi" w:hAnsiTheme="minorHAnsi" w:cstheme="minorHAnsi"/>
          <w:sz w:val="22"/>
          <w:szCs w:val="22"/>
        </w:rPr>
        <w:t>,</w:t>
      </w:r>
      <w:r w:rsidRPr="00955397">
        <w:rPr>
          <w:rFonts w:asciiTheme="minorHAnsi" w:hAnsiTheme="minorHAnsi" w:cstheme="minorHAnsi"/>
          <w:sz w:val="22"/>
          <w:szCs w:val="22"/>
        </w:rPr>
        <w:t xml:space="preserve"> in various forms</w:t>
      </w:r>
      <w:r w:rsidR="00F6523D" w:rsidRPr="00955397">
        <w:rPr>
          <w:rFonts w:asciiTheme="minorHAnsi" w:hAnsiTheme="minorHAnsi" w:cstheme="minorHAnsi"/>
          <w:sz w:val="22"/>
          <w:szCs w:val="22"/>
        </w:rPr>
        <w:t>,</w:t>
      </w:r>
      <w:r w:rsidRPr="00955397">
        <w:rPr>
          <w:rFonts w:asciiTheme="minorHAnsi" w:hAnsiTheme="minorHAnsi" w:cstheme="minorHAnsi"/>
          <w:sz w:val="22"/>
          <w:szCs w:val="22"/>
        </w:rPr>
        <w:t xml:space="preserve"> were thus a feature of the Irish tax system from its earliest days.</w:t>
      </w:r>
    </w:p>
    <w:p w14:paraId="7937E25A" w14:textId="57EB4067" w:rsidR="00BB6423" w:rsidRPr="00C82B84" w:rsidRDefault="00175F76" w:rsidP="00CA3909">
      <w:pPr>
        <w:pStyle w:val="Heading2"/>
        <w:spacing w:after="0" w:line="360" w:lineRule="auto"/>
        <w:rPr>
          <w:rFonts w:asciiTheme="minorHAnsi" w:hAnsiTheme="minorHAnsi" w:cstheme="minorHAnsi"/>
          <w:color w:val="000080"/>
          <w:sz w:val="22"/>
          <w:szCs w:val="22"/>
          <w:lang w:val="en-US"/>
        </w:rPr>
      </w:pPr>
      <w:r w:rsidRPr="00C82B84">
        <w:rPr>
          <w:rFonts w:asciiTheme="minorHAnsi" w:hAnsiTheme="minorHAnsi" w:cstheme="minorHAnsi"/>
          <w:color w:val="000080"/>
          <w:sz w:val="22"/>
          <w:szCs w:val="22"/>
          <w:lang w:val="en-US"/>
        </w:rPr>
        <w:t>“</w:t>
      </w:r>
      <w:r w:rsidR="00BB6423" w:rsidRPr="00C82B84">
        <w:rPr>
          <w:rFonts w:asciiTheme="minorHAnsi" w:hAnsiTheme="minorHAnsi" w:cstheme="minorHAnsi"/>
          <w:color w:val="000080"/>
          <w:sz w:val="22"/>
          <w:szCs w:val="22"/>
          <w:lang w:val="en-US"/>
        </w:rPr>
        <w:t xml:space="preserve">Double </w:t>
      </w:r>
      <w:r w:rsidRPr="00C82B84">
        <w:rPr>
          <w:rFonts w:asciiTheme="minorHAnsi" w:hAnsiTheme="minorHAnsi" w:cstheme="minorHAnsi"/>
          <w:color w:val="000080"/>
          <w:sz w:val="22"/>
          <w:szCs w:val="22"/>
          <w:lang w:val="en-US"/>
        </w:rPr>
        <w:t>T</w:t>
      </w:r>
      <w:r w:rsidR="00BB6423" w:rsidRPr="00C82B84">
        <w:rPr>
          <w:rFonts w:asciiTheme="minorHAnsi" w:hAnsiTheme="minorHAnsi" w:cstheme="minorHAnsi"/>
          <w:color w:val="000080"/>
          <w:sz w:val="22"/>
          <w:szCs w:val="22"/>
          <w:lang w:val="en-US"/>
        </w:rPr>
        <w:t xml:space="preserve">axation in </w:t>
      </w:r>
      <w:r w:rsidRPr="00C82B84">
        <w:rPr>
          <w:rFonts w:asciiTheme="minorHAnsi" w:hAnsiTheme="minorHAnsi" w:cstheme="minorHAnsi"/>
          <w:color w:val="000080"/>
          <w:sz w:val="22"/>
          <w:szCs w:val="22"/>
          <w:lang w:val="en-US"/>
        </w:rPr>
        <w:t>I</w:t>
      </w:r>
      <w:r w:rsidR="00BB6423" w:rsidRPr="00C82B84">
        <w:rPr>
          <w:rFonts w:asciiTheme="minorHAnsi" w:hAnsiTheme="minorHAnsi" w:cstheme="minorHAnsi"/>
          <w:color w:val="000080"/>
          <w:sz w:val="22"/>
          <w:szCs w:val="22"/>
          <w:lang w:val="en-US"/>
        </w:rPr>
        <w:t xml:space="preserve">ts </w:t>
      </w:r>
      <w:r w:rsidRPr="00C82B84">
        <w:rPr>
          <w:rFonts w:asciiTheme="minorHAnsi" w:hAnsiTheme="minorHAnsi" w:cstheme="minorHAnsi"/>
          <w:color w:val="000080"/>
          <w:sz w:val="22"/>
          <w:szCs w:val="22"/>
          <w:lang w:val="en-US"/>
        </w:rPr>
        <w:t>M</w:t>
      </w:r>
      <w:r w:rsidR="00BB6423" w:rsidRPr="00C82B84">
        <w:rPr>
          <w:rFonts w:asciiTheme="minorHAnsi" w:hAnsiTheme="minorHAnsi" w:cstheme="minorHAnsi"/>
          <w:color w:val="000080"/>
          <w:sz w:val="22"/>
          <w:szCs w:val="22"/>
          <w:lang w:val="en-US"/>
        </w:rPr>
        <w:t xml:space="preserve">ost </w:t>
      </w:r>
      <w:r w:rsidRPr="00C82B84">
        <w:rPr>
          <w:rFonts w:asciiTheme="minorHAnsi" w:hAnsiTheme="minorHAnsi" w:cstheme="minorHAnsi"/>
          <w:color w:val="000080"/>
          <w:sz w:val="22"/>
          <w:szCs w:val="22"/>
          <w:lang w:val="en-US"/>
        </w:rPr>
        <w:t>A</w:t>
      </w:r>
      <w:r w:rsidR="00BB6423" w:rsidRPr="00C82B84">
        <w:rPr>
          <w:rFonts w:asciiTheme="minorHAnsi" w:hAnsiTheme="minorHAnsi" w:cstheme="minorHAnsi"/>
          <w:color w:val="000080"/>
          <w:sz w:val="22"/>
          <w:szCs w:val="22"/>
          <w:lang w:val="en-US"/>
        </w:rPr>
        <w:t xml:space="preserve">cute </w:t>
      </w:r>
      <w:r w:rsidRPr="00C82B84">
        <w:rPr>
          <w:rFonts w:asciiTheme="minorHAnsi" w:hAnsiTheme="minorHAnsi" w:cstheme="minorHAnsi"/>
          <w:color w:val="000080"/>
          <w:sz w:val="22"/>
          <w:szCs w:val="22"/>
          <w:lang w:val="en-US"/>
        </w:rPr>
        <w:t>F</w:t>
      </w:r>
      <w:r w:rsidR="00BB6423" w:rsidRPr="00C82B84">
        <w:rPr>
          <w:rFonts w:asciiTheme="minorHAnsi" w:hAnsiTheme="minorHAnsi" w:cstheme="minorHAnsi"/>
          <w:color w:val="000080"/>
          <w:sz w:val="22"/>
          <w:szCs w:val="22"/>
          <w:lang w:val="en-US"/>
        </w:rPr>
        <w:t>orm</w:t>
      </w:r>
      <w:r w:rsidRPr="00C82B84">
        <w:rPr>
          <w:rFonts w:asciiTheme="minorHAnsi" w:hAnsiTheme="minorHAnsi" w:cstheme="minorHAnsi"/>
          <w:color w:val="000080"/>
          <w:sz w:val="22"/>
          <w:szCs w:val="22"/>
          <w:lang w:val="en-US"/>
        </w:rPr>
        <w:t>”</w:t>
      </w:r>
    </w:p>
    <w:p w14:paraId="25F03944" w14:textId="56CB08C3"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The problem of double taxation manifested itself early in April 1923 when Irish</w:t>
      </w:r>
      <w:r w:rsidR="00AD72AD" w:rsidRPr="00955397">
        <w:rPr>
          <w:rFonts w:asciiTheme="minorHAnsi" w:hAnsiTheme="minorHAnsi" w:cstheme="minorHAnsi"/>
          <w:sz w:val="22"/>
          <w:szCs w:val="22"/>
        </w:rPr>
        <w:t>-</w:t>
      </w:r>
      <w:r w:rsidRPr="00955397">
        <w:rPr>
          <w:rFonts w:asciiTheme="minorHAnsi" w:hAnsiTheme="minorHAnsi" w:cstheme="minorHAnsi"/>
          <w:sz w:val="22"/>
          <w:szCs w:val="22"/>
        </w:rPr>
        <w:t xml:space="preserve">resident recipients of UK dividends found that they were subject to Free State encashment tax at 5 shillings in the </w:t>
      </w:r>
      <w:r w:rsidR="00AD72AD" w:rsidRPr="00955397">
        <w:rPr>
          <w:rFonts w:asciiTheme="minorHAnsi" w:hAnsiTheme="minorHAnsi" w:cstheme="minorHAnsi"/>
          <w:sz w:val="22"/>
          <w:szCs w:val="22"/>
        </w:rPr>
        <w:t>p</w:t>
      </w:r>
      <w:r w:rsidRPr="00955397">
        <w:rPr>
          <w:rFonts w:asciiTheme="minorHAnsi" w:hAnsiTheme="minorHAnsi" w:cstheme="minorHAnsi"/>
          <w:sz w:val="22"/>
          <w:szCs w:val="22"/>
        </w:rPr>
        <w:t xml:space="preserve">ound (25%) on dividends </w:t>
      </w:r>
      <w:r w:rsidR="00AD72AD"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 xml:space="preserve">had already suffered UK income tax withholding at 4 shillings and </w:t>
      </w:r>
      <w:r w:rsidR="00AD72AD" w:rsidRPr="00955397">
        <w:rPr>
          <w:rFonts w:asciiTheme="minorHAnsi" w:hAnsiTheme="minorHAnsi" w:cstheme="minorHAnsi"/>
          <w:sz w:val="22"/>
          <w:szCs w:val="22"/>
        </w:rPr>
        <w:t xml:space="preserve">6 </w:t>
      </w:r>
      <w:r w:rsidRPr="00955397">
        <w:rPr>
          <w:rFonts w:asciiTheme="minorHAnsi" w:hAnsiTheme="minorHAnsi" w:cstheme="minorHAnsi"/>
          <w:sz w:val="22"/>
          <w:szCs w:val="22"/>
        </w:rPr>
        <w:t>pence. The result was a combined withholding rate of 9 shillings and 6 pence in the pound (47.5%). This issue had been anticipated to some extent by a reciprocal arrangement with the UK (the Double Taxation Relief Order 1923)</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which allowed for a form of credit</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however</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this was granted </w:t>
      </w:r>
      <w:r w:rsidR="001D08BA" w:rsidRPr="00955397">
        <w:rPr>
          <w:rFonts w:asciiTheme="minorHAnsi" w:hAnsiTheme="minorHAnsi" w:cstheme="minorHAnsi"/>
          <w:sz w:val="22"/>
          <w:szCs w:val="22"/>
        </w:rPr>
        <w:t xml:space="preserve">only </w:t>
      </w:r>
      <w:r w:rsidRPr="00955397">
        <w:rPr>
          <w:rFonts w:asciiTheme="minorHAnsi" w:hAnsiTheme="minorHAnsi" w:cstheme="minorHAnsi"/>
          <w:sz w:val="22"/>
          <w:szCs w:val="22"/>
        </w:rPr>
        <w:t>after the year</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end. To deal with the immediate problem, the </w:t>
      </w:r>
      <w:r w:rsidR="001D08BA"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decided to allow the clearing banks to disapply withholding tax on encashment </w:t>
      </w:r>
      <w:r w:rsidR="00666A84" w:rsidRPr="00955397">
        <w:rPr>
          <w:rFonts w:asciiTheme="minorHAnsi" w:hAnsiTheme="minorHAnsi" w:cstheme="minorHAnsi"/>
          <w:sz w:val="22"/>
          <w:szCs w:val="22"/>
        </w:rPr>
        <w:t xml:space="preserve">of </w:t>
      </w:r>
      <w:r w:rsidR="00CC09C8" w:rsidRPr="00955397">
        <w:rPr>
          <w:rFonts w:asciiTheme="minorHAnsi" w:hAnsiTheme="minorHAnsi" w:cstheme="minorHAnsi"/>
          <w:sz w:val="22"/>
          <w:szCs w:val="22"/>
        </w:rPr>
        <w:t>British</w:t>
      </w:r>
      <w:r w:rsidR="00666A84" w:rsidRPr="00955397">
        <w:rPr>
          <w:rFonts w:asciiTheme="minorHAnsi" w:hAnsiTheme="minorHAnsi" w:cstheme="minorHAnsi"/>
          <w:sz w:val="22"/>
          <w:szCs w:val="22"/>
        </w:rPr>
        <w:t xml:space="preserve"> dividends </w:t>
      </w:r>
      <w:r w:rsidRPr="00955397">
        <w:rPr>
          <w:rFonts w:asciiTheme="minorHAnsi" w:hAnsiTheme="minorHAnsi" w:cstheme="minorHAnsi"/>
          <w:sz w:val="22"/>
          <w:szCs w:val="22"/>
        </w:rPr>
        <w:t>and instead provide details to the Revenue Commissioners annually. Businesses with cross</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border operations, previously no different from </w:t>
      </w:r>
      <w:r w:rsidR="00062321" w:rsidRPr="00955397">
        <w:rPr>
          <w:rFonts w:asciiTheme="minorHAnsi" w:hAnsiTheme="minorHAnsi" w:cstheme="minorHAnsi"/>
          <w:sz w:val="22"/>
          <w:szCs w:val="22"/>
        </w:rPr>
        <w:t xml:space="preserve">having </w:t>
      </w:r>
      <w:r w:rsidRPr="00955397">
        <w:rPr>
          <w:rFonts w:asciiTheme="minorHAnsi" w:hAnsiTheme="minorHAnsi" w:cstheme="minorHAnsi"/>
          <w:sz w:val="22"/>
          <w:szCs w:val="22"/>
        </w:rPr>
        <w:t xml:space="preserve">a branch in the next town, found themselves struggling with the complexities of double </w:t>
      </w:r>
      <w:r w:rsidRPr="00955397">
        <w:rPr>
          <w:rFonts w:asciiTheme="minorHAnsi" w:hAnsiTheme="minorHAnsi" w:cstheme="minorHAnsi"/>
          <w:sz w:val="22"/>
          <w:szCs w:val="22"/>
        </w:rPr>
        <w:lastRenderedPageBreak/>
        <w:t>taxation. It is striking when reading the files from a hundred years ago to see discussions of matters familiar to present</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day practitioners, such as the </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place of management</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of a business and whether agents had the right to conclude contracts.</w:t>
      </w:r>
      <w:r w:rsidRPr="00955397">
        <w:rPr>
          <w:rStyle w:val="EndnoteReference"/>
          <w:rFonts w:asciiTheme="minorHAnsi" w:hAnsiTheme="minorHAnsi" w:cstheme="minorHAnsi"/>
          <w:sz w:val="22"/>
          <w:szCs w:val="22"/>
        </w:rPr>
        <w:endnoteReference w:id="24"/>
      </w:r>
    </w:p>
    <w:p w14:paraId="79530395" w14:textId="3FAE5CEE"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 xml:space="preserve">Tied up with all of this was the contentious issue of the land annuities due to the British </w:t>
      </w:r>
      <w:r w:rsidR="001D08BA"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under the Land Acts, a liability </w:t>
      </w:r>
      <w:r w:rsidR="001D08BA" w:rsidRPr="00955397">
        <w:rPr>
          <w:rFonts w:asciiTheme="minorHAnsi" w:hAnsiTheme="minorHAnsi" w:cstheme="minorHAnsi"/>
          <w:sz w:val="22"/>
          <w:szCs w:val="22"/>
        </w:rPr>
        <w:t xml:space="preserve">that </w:t>
      </w:r>
      <w:r w:rsidRPr="00955397">
        <w:rPr>
          <w:rFonts w:asciiTheme="minorHAnsi" w:hAnsiTheme="minorHAnsi" w:cstheme="minorHAnsi"/>
          <w:sz w:val="22"/>
          <w:szCs w:val="22"/>
        </w:rPr>
        <w:t>had been confirmed in talks on the implementation of the 1921 Anglo</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Irish Treaty. </w:t>
      </w:r>
      <w:r w:rsidR="006400A4" w:rsidRPr="00955397">
        <w:rPr>
          <w:rFonts w:asciiTheme="minorHAnsi" w:hAnsiTheme="minorHAnsi" w:cstheme="minorHAnsi"/>
          <w:sz w:val="22"/>
          <w:szCs w:val="22"/>
        </w:rPr>
        <w:t xml:space="preserve">The annuities related to </w:t>
      </w:r>
      <w:r w:rsidR="00955397">
        <w:rPr>
          <w:rFonts w:asciiTheme="minorHAnsi" w:hAnsiTheme="minorHAnsi" w:cstheme="minorHAnsi"/>
          <w:sz w:val="22"/>
          <w:szCs w:val="22"/>
        </w:rPr>
        <w:t>loans made to fund</w:t>
      </w:r>
      <w:r w:rsidR="006400A4" w:rsidRPr="00955397">
        <w:rPr>
          <w:rFonts w:asciiTheme="minorHAnsi" w:hAnsiTheme="minorHAnsi" w:cstheme="minorHAnsi"/>
          <w:sz w:val="22"/>
          <w:szCs w:val="22"/>
        </w:rPr>
        <w:t xml:space="preserve"> the buyout of land title by tenant farmers under the Irish land reforms of the late 19</w:t>
      </w:r>
      <w:r w:rsidR="006400A4" w:rsidRPr="00955397">
        <w:rPr>
          <w:rFonts w:asciiTheme="minorHAnsi" w:hAnsiTheme="minorHAnsi" w:cstheme="minorHAnsi"/>
          <w:sz w:val="22"/>
          <w:szCs w:val="22"/>
          <w:vertAlign w:val="superscript"/>
        </w:rPr>
        <w:t>th</w:t>
      </w:r>
      <w:r w:rsidR="006400A4" w:rsidRPr="00955397">
        <w:rPr>
          <w:rFonts w:asciiTheme="minorHAnsi" w:hAnsiTheme="minorHAnsi" w:cstheme="minorHAnsi"/>
          <w:sz w:val="22"/>
          <w:szCs w:val="22"/>
        </w:rPr>
        <w:t xml:space="preserve"> and early 20</w:t>
      </w:r>
      <w:r w:rsidR="006400A4" w:rsidRPr="00955397">
        <w:rPr>
          <w:rFonts w:asciiTheme="minorHAnsi" w:hAnsiTheme="minorHAnsi" w:cstheme="minorHAnsi"/>
          <w:sz w:val="22"/>
          <w:szCs w:val="22"/>
          <w:vertAlign w:val="superscript"/>
        </w:rPr>
        <w:t>th</w:t>
      </w:r>
      <w:r w:rsidR="006400A4" w:rsidRPr="00955397">
        <w:rPr>
          <w:rFonts w:asciiTheme="minorHAnsi" w:hAnsiTheme="minorHAnsi" w:cstheme="minorHAnsi"/>
          <w:sz w:val="22"/>
          <w:szCs w:val="22"/>
        </w:rPr>
        <w:t xml:space="preserve"> centuries. </w:t>
      </w:r>
      <w:r w:rsidRPr="00955397">
        <w:rPr>
          <w:rFonts w:asciiTheme="minorHAnsi" w:hAnsiTheme="minorHAnsi" w:cstheme="minorHAnsi"/>
          <w:sz w:val="22"/>
          <w:szCs w:val="22"/>
        </w:rPr>
        <w:t xml:space="preserve">The Free State viewed these obligations through the prism of tax legislation and considered the annuities to be income derived from land in the </w:t>
      </w:r>
      <w:r w:rsidR="001D08BA" w:rsidRPr="00955397">
        <w:rPr>
          <w:rFonts w:asciiTheme="minorHAnsi" w:hAnsiTheme="minorHAnsi" w:cstheme="minorHAnsi"/>
          <w:sz w:val="22"/>
          <w:szCs w:val="22"/>
        </w:rPr>
        <w:t>S</w:t>
      </w:r>
      <w:r w:rsidRPr="00955397">
        <w:rPr>
          <w:rFonts w:asciiTheme="minorHAnsi" w:hAnsiTheme="minorHAnsi" w:cstheme="minorHAnsi"/>
          <w:sz w:val="22"/>
          <w:szCs w:val="22"/>
        </w:rPr>
        <w:t xml:space="preserve">tate. On this basis, the Free State </w:t>
      </w:r>
      <w:r w:rsidR="001D08BA"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claimed the right to withhold tax from the interest element of the annuities. This approach was anathema to the British </w:t>
      </w:r>
      <w:r w:rsidR="001D08BA" w:rsidRPr="00955397">
        <w:rPr>
          <w:rFonts w:asciiTheme="minorHAnsi" w:hAnsiTheme="minorHAnsi" w:cstheme="minorHAnsi"/>
          <w:sz w:val="22"/>
          <w:szCs w:val="22"/>
        </w:rPr>
        <w:t>G</w:t>
      </w:r>
      <w:r w:rsidRPr="00955397">
        <w:rPr>
          <w:rFonts w:asciiTheme="minorHAnsi" w:hAnsiTheme="minorHAnsi" w:cstheme="minorHAnsi"/>
          <w:sz w:val="22"/>
          <w:szCs w:val="22"/>
        </w:rPr>
        <w:t>overnment</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however, </w:t>
      </w:r>
      <w:r w:rsidR="001D08BA" w:rsidRPr="00955397">
        <w:rPr>
          <w:rFonts w:asciiTheme="minorHAnsi" w:hAnsiTheme="minorHAnsi" w:cstheme="minorHAnsi"/>
          <w:sz w:val="22"/>
          <w:szCs w:val="22"/>
        </w:rPr>
        <w:t xml:space="preserve">which </w:t>
      </w:r>
      <w:r w:rsidRPr="00955397">
        <w:rPr>
          <w:rFonts w:asciiTheme="minorHAnsi" w:hAnsiTheme="minorHAnsi" w:cstheme="minorHAnsi"/>
          <w:sz w:val="22"/>
          <w:szCs w:val="22"/>
        </w:rPr>
        <w:t xml:space="preserve">viewed the payments strictly within the context of the Treaty and payment of anything less than the full amount due as a breach of its terms. When a financial settlement was eventually agreed with the UK in 1926, the terms specifically provided that the Irish </w:t>
      </w:r>
      <w:r w:rsidR="001D08BA" w:rsidRPr="00955397">
        <w:rPr>
          <w:rFonts w:asciiTheme="minorHAnsi" w:hAnsiTheme="minorHAnsi" w:cstheme="minorHAnsi"/>
          <w:sz w:val="22"/>
          <w:szCs w:val="22"/>
        </w:rPr>
        <w:t>G</w:t>
      </w:r>
      <w:r w:rsidRPr="00955397">
        <w:rPr>
          <w:rFonts w:asciiTheme="minorHAnsi" w:hAnsiTheme="minorHAnsi" w:cstheme="minorHAnsi"/>
          <w:sz w:val="22"/>
          <w:szCs w:val="22"/>
        </w:rPr>
        <w:t xml:space="preserve">overnment would pay the land annuities </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without any deduction whatsoever…on account of Income Tax</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and that the </w:t>
      </w:r>
      <w:r w:rsidR="001D08BA" w:rsidRPr="00955397">
        <w:rPr>
          <w:rFonts w:asciiTheme="minorHAnsi" w:hAnsiTheme="minorHAnsi" w:cstheme="minorHAnsi"/>
          <w:sz w:val="22"/>
          <w:szCs w:val="22"/>
        </w:rPr>
        <w:t>G</w:t>
      </w:r>
      <w:r w:rsidRPr="00955397">
        <w:rPr>
          <w:rFonts w:asciiTheme="minorHAnsi" w:hAnsiTheme="minorHAnsi" w:cstheme="minorHAnsi"/>
          <w:sz w:val="22"/>
          <w:szCs w:val="22"/>
        </w:rPr>
        <w:t>overnment would also reimburse Britain the amount of £550,000 in respect of tax previously deducted from the annuities.</w:t>
      </w:r>
      <w:r w:rsidR="00B53A89">
        <w:rPr>
          <w:rStyle w:val="EndnoteReference"/>
          <w:rFonts w:asciiTheme="minorHAnsi" w:hAnsiTheme="minorHAnsi" w:cstheme="minorHAnsi"/>
          <w:sz w:val="22"/>
          <w:szCs w:val="22"/>
        </w:rPr>
        <w:endnoteReference w:id="25"/>
      </w:r>
      <w:r w:rsidRPr="00955397">
        <w:rPr>
          <w:rFonts w:asciiTheme="minorHAnsi" w:hAnsiTheme="minorHAnsi" w:cstheme="minorHAnsi"/>
          <w:sz w:val="22"/>
          <w:szCs w:val="22"/>
        </w:rPr>
        <w:t xml:space="preserve"> The controversial question of the land annuities was finally settled </w:t>
      </w:r>
      <w:r w:rsidR="001D08BA" w:rsidRPr="00955397">
        <w:rPr>
          <w:rFonts w:asciiTheme="minorHAnsi" w:hAnsiTheme="minorHAnsi" w:cstheme="minorHAnsi"/>
          <w:sz w:val="22"/>
          <w:szCs w:val="22"/>
        </w:rPr>
        <w:t xml:space="preserve">only after </w:t>
      </w:r>
      <w:r w:rsidRPr="00955397">
        <w:rPr>
          <w:rFonts w:asciiTheme="minorHAnsi" w:hAnsiTheme="minorHAnsi" w:cstheme="minorHAnsi"/>
          <w:sz w:val="22"/>
          <w:szCs w:val="22"/>
        </w:rPr>
        <w:t xml:space="preserve">the </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economic war</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with Britain in the 1930s. </w:t>
      </w:r>
    </w:p>
    <w:p w14:paraId="2C8C78A6" w14:textId="0AB297F7" w:rsidR="00BB6423" w:rsidRPr="00955397" w:rsidRDefault="00BB6423" w:rsidP="00CA3909">
      <w:pPr>
        <w:pStyle w:val="BodyText"/>
        <w:spacing w:after="0" w:line="360" w:lineRule="auto"/>
        <w:rPr>
          <w:rFonts w:asciiTheme="minorHAnsi" w:hAnsiTheme="minorHAnsi" w:cstheme="minorHAnsi"/>
          <w:sz w:val="22"/>
          <w:szCs w:val="22"/>
        </w:rPr>
      </w:pPr>
      <w:r w:rsidRPr="00955397">
        <w:rPr>
          <w:rFonts w:asciiTheme="minorHAnsi" w:hAnsiTheme="minorHAnsi" w:cstheme="minorHAnsi"/>
          <w:sz w:val="22"/>
          <w:szCs w:val="22"/>
        </w:rPr>
        <w:t>The 1926 settlement provided that the two governments would agree to promote any legislation necessary to settle the question of double taxation. This led to the conclusion of one of the world</w:t>
      </w:r>
      <w:r w:rsidR="00175F76" w:rsidRPr="00955397">
        <w:rPr>
          <w:rFonts w:asciiTheme="minorHAnsi" w:hAnsiTheme="minorHAnsi" w:cstheme="minorHAnsi"/>
          <w:sz w:val="22"/>
          <w:szCs w:val="22"/>
        </w:rPr>
        <w:t>’</w:t>
      </w:r>
      <w:r w:rsidRPr="00955397">
        <w:rPr>
          <w:rFonts w:asciiTheme="minorHAnsi" w:hAnsiTheme="minorHAnsi" w:cstheme="minorHAnsi"/>
          <w:sz w:val="22"/>
          <w:szCs w:val="22"/>
        </w:rPr>
        <w:t>s first</w:t>
      </w:r>
      <w:r w:rsidR="00955397">
        <w:rPr>
          <w:rFonts w:asciiTheme="minorHAnsi" w:hAnsiTheme="minorHAnsi" w:cstheme="minorHAnsi"/>
          <w:sz w:val="22"/>
          <w:szCs w:val="22"/>
        </w:rPr>
        <w:t xml:space="preserve"> true</w:t>
      </w:r>
      <w:r w:rsidRPr="00955397">
        <w:rPr>
          <w:rFonts w:asciiTheme="minorHAnsi" w:hAnsiTheme="minorHAnsi" w:cstheme="minorHAnsi"/>
          <w:sz w:val="22"/>
          <w:szCs w:val="22"/>
        </w:rPr>
        <w:t xml:space="preserve"> </w:t>
      </w:r>
      <w:r w:rsidR="001D08BA" w:rsidRPr="00955397">
        <w:rPr>
          <w:rFonts w:asciiTheme="minorHAnsi" w:hAnsiTheme="minorHAnsi" w:cstheme="minorHAnsi"/>
          <w:sz w:val="22"/>
          <w:szCs w:val="22"/>
        </w:rPr>
        <w:t>d</w:t>
      </w:r>
      <w:r w:rsidRPr="00955397">
        <w:rPr>
          <w:rFonts w:asciiTheme="minorHAnsi" w:hAnsiTheme="minorHAnsi" w:cstheme="minorHAnsi"/>
          <w:sz w:val="22"/>
          <w:szCs w:val="22"/>
        </w:rPr>
        <w:t xml:space="preserve">ouble </w:t>
      </w:r>
      <w:r w:rsidR="001D08BA" w:rsidRPr="00955397">
        <w:rPr>
          <w:rFonts w:asciiTheme="minorHAnsi" w:hAnsiTheme="minorHAnsi" w:cstheme="minorHAnsi"/>
          <w:sz w:val="22"/>
          <w:szCs w:val="22"/>
        </w:rPr>
        <w:t>t</w:t>
      </w:r>
      <w:r w:rsidRPr="00955397">
        <w:rPr>
          <w:rFonts w:asciiTheme="minorHAnsi" w:hAnsiTheme="minorHAnsi" w:cstheme="minorHAnsi"/>
          <w:sz w:val="22"/>
          <w:szCs w:val="22"/>
        </w:rPr>
        <w:t xml:space="preserve">axation </w:t>
      </w:r>
      <w:r w:rsidR="001D08BA" w:rsidRPr="00955397">
        <w:rPr>
          <w:rFonts w:asciiTheme="minorHAnsi" w:hAnsiTheme="minorHAnsi" w:cstheme="minorHAnsi"/>
          <w:sz w:val="22"/>
          <w:szCs w:val="22"/>
        </w:rPr>
        <w:t>a</w:t>
      </w:r>
      <w:r w:rsidRPr="00955397">
        <w:rPr>
          <w:rFonts w:asciiTheme="minorHAnsi" w:hAnsiTheme="minorHAnsi" w:cstheme="minorHAnsi"/>
          <w:sz w:val="22"/>
          <w:szCs w:val="22"/>
        </w:rPr>
        <w:t>greements in 1926, pre</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dating the drafting of the earliest </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model agreement</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by the League of Nations in 1928. The agreement was unusual in that it adopted residence as the sole basis for the allocation of taxing rights. Irish residents were exempt from UK tax on income arising in the UK</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and vice versa. Dual residents were granted a form of credit to reduce or eliminate double taxation. The </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residence agreement</w:t>
      </w:r>
      <w:r w:rsidR="001D08BA" w:rsidRPr="00955397">
        <w:rPr>
          <w:rFonts w:asciiTheme="minorHAnsi" w:hAnsiTheme="minorHAnsi" w:cstheme="minorHAnsi"/>
          <w:sz w:val="22"/>
          <w:szCs w:val="22"/>
        </w:rPr>
        <w:t>”,</w:t>
      </w:r>
      <w:r w:rsidRPr="00955397">
        <w:rPr>
          <w:rFonts w:asciiTheme="minorHAnsi" w:hAnsiTheme="minorHAnsi" w:cstheme="minorHAnsi"/>
          <w:sz w:val="22"/>
          <w:szCs w:val="22"/>
        </w:rPr>
        <w:t xml:space="preserve"> as it was widely known, was amended on a number of occasions but remained in force until the present Ireland–UK agreement, based on the OECD Model Treaty, was signed in 1976.</w:t>
      </w:r>
    </w:p>
    <w:p w14:paraId="68657115" w14:textId="77777777" w:rsidR="007E112E" w:rsidRPr="003276FB" w:rsidRDefault="007E112E" w:rsidP="00CA3909">
      <w:pPr>
        <w:pStyle w:val="Heading2"/>
        <w:spacing w:after="0" w:line="360" w:lineRule="auto"/>
        <w:rPr>
          <w:rFonts w:asciiTheme="minorHAnsi" w:hAnsiTheme="minorHAnsi" w:cstheme="minorHAnsi"/>
          <w:color w:val="000080"/>
          <w:sz w:val="22"/>
          <w:szCs w:val="22"/>
          <w:lang w:val="en-US"/>
        </w:rPr>
      </w:pPr>
      <w:r w:rsidRPr="003276FB">
        <w:rPr>
          <w:rFonts w:asciiTheme="minorHAnsi" w:hAnsiTheme="minorHAnsi" w:cstheme="minorHAnsi"/>
          <w:color w:val="000080"/>
          <w:sz w:val="22"/>
          <w:szCs w:val="22"/>
          <w:lang w:val="en-US"/>
        </w:rPr>
        <w:t>Conclusion</w:t>
      </w:r>
    </w:p>
    <w:p w14:paraId="6982808B" w14:textId="00A4F7CB" w:rsidR="00FD520E" w:rsidRPr="00955397" w:rsidRDefault="00FD520E" w:rsidP="00CA3909">
      <w:pPr>
        <w:spacing w:line="360" w:lineRule="auto"/>
        <w:rPr>
          <w:rFonts w:cstheme="minorHAnsi"/>
        </w:rPr>
      </w:pPr>
      <w:r w:rsidRPr="00955397">
        <w:rPr>
          <w:rFonts w:cstheme="minorHAnsi"/>
        </w:rPr>
        <w:t xml:space="preserve">Few tax administrations have come into existence in such challenging circumstances as those faced by the Irish tax administration in the early years of the new state. However, despite the significant challenges posed by the transition to independence, and the subsequent disruption caused by the Civil War, the underlying theme was one of continuity. British tax legislation was adopted, complete and intact, as were the structures and working practices of the British Revenue. This tendency was apparent in Revenue perhaps more than in any other department of the new state. It was reinforced by the agency agreement and the presence of loaned British officials which continued into the late 1920s. There was </w:t>
      </w:r>
      <w:r w:rsidRPr="00955397">
        <w:rPr>
          <w:rFonts w:cstheme="minorHAnsi"/>
        </w:rPr>
        <w:lastRenderedPageBreak/>
        <w:t xml:space="preserve">also at a personal level, a close working relationship between senior Irish Revenue officials and their counterparts in the UK Inland Revenue, which is evident from correspondence in the archives between the two bodies on a range of matters. </w:t>
      </w:r>
    </w:p>
    <w:p w14:paraId="4E8A33E1" w14:textId="0654B1D1" w:rsidR="00FD520E" w:rsidRPr="00955397" w:rsidRDefault="00FD520E" w:rsidP="00CA3909">
      <w:pPr>
        <w:spacing w:line="360" w:lineRule="auto"/>
        <w:ind w:firstLine="720"/>
        <w:rPr>
          <w:rFonts w:cstheme="minorHAnsi"/>
        </w:rPr>
      </w:pPr>
      <w:r w:rsidRPr="00955397">
        <w:rPr>
          <w:rFonts w:cstheme="minorHAnsi"/>
        </w:rPr>
        <w:t xml:space="preserve">The decision to continue with the existing tax system, inherited from British rule, was a pragmatic one that was forced on the government by the circumstances in which the State came into being. It also however effectively ruled out the possibility of developing a tax system that was specifically Irish and appropriate to the ‘Gaelic economy’ envisaged by Michael Collins and others. While one may speculate as to whether a different approach might have been taken had circumstances been different, the subsequent conservatism of the Cumann </w:t>
      </w:r>
      <w:proofErr w:type="spellStart"/>
      <w:r w:rsidRPr="00955397">
        <w:rPr>
          <w:rFonts w:cstheme="minorHAnsi"/>
        </w:rPr>
        <w:t>na</w:t>
      </w:r>
      <w:proofErr w:type="spellEnd"/>
      <w:r w:rsidRPr="00955397">
        <w:rPr>
          <w:rFonts w:cstheme="minorHAnsi"/>
        </w:rPr>
        <w:t xml:space="preserve"> </w:t>
      </w:r>
      <w:proofErr w:type="spellStart"/>
      <w:r w:rsidRPr="00955397">
        <w:rPr>
          <w:rFonts w:cstheme="minorHAnsi"/>
        </w:rPr>
        <w:t>nGaedheal</w:t>
      </w:r>
      <w:proofErr w:type="spellEnd"/>
      <w:r w:rsidRPr="00955397">
        <w:rPr>
          <w:rFonts w:cstheme="minorHAnsi"/>
        </w:rPr>
        <w:t xml:space="preserve"> government over the first decade of the state’s existence does not suggest that given a choice and more favourable circumstances, they would have acted  </w:t>
      </w:r>
      <w:r w:rsidR="00B1451A" w:rsidRPr="00955397">
        <w:rPr>
          <w:rFonts w:cstheme="minorHAnsi"/>
        </w:rPr>
        <w:t xml:space="preserve">any </w:t>
      </w:r>
      <w:r w:rsidRPr="00955397">
        <w:rPr>
          <w:rFonts w:cstheme="minorHAnsi"/>
        </w:rPr>
        <w:t xml:space="preserve">differently. Nevertheless, it remains the case that one of the more significant achievements of the state in those early years, despite the background of destruction, violence and the undermining of the rule of law, lay in putting in place the framework of the Irish tax state, and </w:t>
      </w:r>
      <w:r w:rsidR="0030295A" w:rsidRPr="00955397">
        <w:rPr>
          <w:rFonts w:cstheme="minorHAnsi"/>
        </w:rPr>
        <w:t xml:space="preserve">in </w:t>
      </w:r>
      <w:r w:rsidRPr="00955397">
        <w:rPr>
          <w:rFonts w:cstheme="minorHAnsi"/>
        </w:rPr>
        <w:t xml:space="preserve">achieving acceptance </w:t>
      </w:r>
      <w:r w:rsidR="0030295A" w:rsidRPr="00955397">
        <w:rPr>
          <w:rFonts w:cstheme="minorHAnsi"/>
        </w:rPr>
        <w:t xml:space="preserve">of </w:t>
      </w:r>
      <w:r w:rsidRPr="00955397">
        <w:rPr>
          <w:rFonts w:cstheme="minorHAnsi"/>
        </w:rPr>
        <w:t xml:space="preserve">the </w:t>
      </w:r>
      <w:r w:rsidR="0030295A" w:rsidRPr="00955397">
        <w:rPr>
          <w:rFonts w:cstheme="minorHAnsi"/>
        </w:rPr>
        <w:t>legitimacy of the state’s claim to impose and collect taxes</w:t>
      </w:r>
      <w:r w:rsidRPr="00955397">
        <w:rPr>
          <w:rFonts w:cstheme="minorHAnsi"/>
        </w:rPr>
        <w:t xml:space="preserve">. </w:t>
      </w:r>
    </w:p>
    <w:p w14:paraId="7436BF0B" w14:textId="77777777" w:rsidR="00FD520E" w:rsidRPr="00955397" w:rsidRDefault="00FD520E" w:rsidP="00CA3909">
      <w:pPr>
        <w:pStyle w:val="BodyText"/>
        <w:spacing w:after="0" w:line="360" w:lineRule="auto"/>
        <w:rPr>
          <w:rFonts w:asciiTheme="minorHAnsi" w:hAnsiTheme="minorHAnsi" w:cstheme="minorHAnsi"/>
          <w:i/>
          <w:iCs/>
          <w:sz w:val="22"/>
          <w:szCs w:val="22"/>
        </w:rPr>
      </w:pPr>
    </w:p>
    <w:p w14:paraId="1B08F0FE" w14:textId="66E02312" w:rsidR="00020CBE" w:rsidRDefault="00C52491" w:rsidP="00CA3909">
      <w:pPr>
        <w:pStyle w:val="BodyText"/>
        <w:spacing w:after="0" w:line="360" w:lineRule="auto"/>
        <w:rPr>
          <w:rFonts w:asciiTheme="minorHAnsi" w:hAnsiTheme="minorHAnsi" w:cstheme="minorHAnsi"/>
          <w:i/>
          <w:iCs/>
          <w:sz w:val="22"/>
          <w:szCs w:val="22"/>
        </w:rPr>
      </w:pPr>
      <w:r w:rsidRPr="00955397">
        <w:rPr>
          <w:rFonts w:asciiTheme="minorHAnsi" w:hAnsiTheme="minorHAnsi" w:cstheme="minorHAnsi"/>
          <w:i/>
          <w:iCs/>
          <w:sz w:val="22"/>
          <w:szCs w:val="22"/>
        </w:rPr>
        <w:t>The author wishes to acknowledge the assistance provided by the Royal Irish Academy</w:t>
      </w:r>
      <w:r w:rsidR="00175F76" w:rsidRPr="00955397">
        <w:rPr>
          <w:rFonts w:asciiTheme="minorHAnsi" w:hAnsiTheme="minorHAnsi" w:cstheme="minorHAnsi"/>
          <w:i/>
          <w:iCs/>
          <w:sz w:val="22"/>
          <w:szCs w:val="22"/>
        </w:rPr>
        <w:t>’</w:t>
      </w:r>
      <w:r w:rsidRPr="00955397">
        <w:rPr>
          <w:rFonts w:asciiTheme="minorHAnsi" w:hAnsiTheme="minorHAnsi" w:cstheme="minorHAnsi"/>
          <w:i/>
          <w:iCs/>
          <w:sz w:val="22"/>
          <w:szCs w:val="22"/>
        </w:rPr>
        <w:t>s Decade of Centenaries fund in carrying out research for this article</w:t>
      </w:r>
      <w:r w:rsidRPr="00955397">
        <w:rPr>
          <w:rFonts w:asciiTheme="minorHAnsi" w:hAnsiTheme="minorHAnsi" w:cstheme="minorHAnsi"/>
          <w:sz w:val="22"/>
          <w:szCs w:val="22"/>
        </w:rPr>
        <w:t>.</w:t>
      </w:r>
      <w:r w:rsidR="00FD520E" w:rsidRPr="00955397">
        <w:rPr>
          <w:rFonts w:asciiTheme="minorHAnsi" w:hAnsiTheme="minorHAnsi" w:cstheme="minorHAnsi"/>
          <w:sz w:val="22"/>
          <w:szCs w:val="22"/>
        </w:rPr>
        <w:t xml:space="preserve"> </w:t>
      </w:r>
      <w:r w:rsidR="00FD520E" w:rsidRPr="00955397">
        <w:rPr>
          <w:rFonts w:asciiTheme="minorHAnsi" w:hAnsiTheme="minorHAnsi" w:cstheme="minorHAnsi"/>
          <w:i/>
          <w:iCs/>
          <w:sz w:val="22"/>
          <w:szCs w:val="22"/>
        </w:rPr>
        <w:t>A version of this paper first appeared in the September 2023 edition of the Irish Tax Review.</w:t>
      </w:r>
    </w:p>
    <w:p w14:paraId="4DA2A2F0" w14:textId="77777777" w:rsidR="00EC7B40" w:rsidRDefault="00EC7B40" w:rsidP="00CA3909">
      <w:pPr>
        <w:pStyle w:val="BodyText"/>
        <w:spacing w:after="0" w:line="360" w:lineRule="auto"/>
        <w:rPr>
          <w:rFonts w:asciiTheme="minorHAnsi" w:hAnsiTheme="minorHAnsi" w:cstheme="minorHAnsi"/>
          <w:i/>
          <w:iCs/>
          <w:sz w:val="22"/>
          <w:szCs w:val="22"/>
        </w:rPr>
      </w:pPr>
    </w:p>
    <w:p w14:paraId="57C89BD6" w14:textId="77777777" w:rsidR="001B44AE" w:rsidRDefault="001B44AE" w:rsidP="00CA3909">
      <w:pPr>
        <w:pStyle w:val="BodyText"/>
        <w:spacing w:after="0" w:line="360" w:lineRule="auto"/>
        <w:rPr>
          <w:rFonts w:asciiTheme="minorHAnsi" w:hAnsiTheme="minorHAnsi" w:cstheme="minorHAnsi"/>
          <w:i/>
          <w:iCs/>
          <w:sz w:val="22"/>
          <w:szCs w:val="22"/>
        </w:rPr>
      </w:pPr>
    </w:p>
    <w:p w14:paraId="5407781D" w14:textId="77777777" w:rsidR="001B44AE" w:rsidRDefault="001B44AE" w:rsidP="00CA3909">
      <w:pPr>
        <w:pStyle w:val="BodyText"/>
        <w:spacing w:after="0" w:line="360" w:lineRule="auto"/>
        <w:rPr>
          <w:rFonts w:asciiTheme="minorHAnsi" w:hAnsiTheme="minorHAnsi" w:cstheme="minorHAnsi"/>
          <w:i/>
          <w:iCs/>
          <w:sz w:val="22"/>
          <w:szCs w:val="22"/>
        </w:rPr>
      </w:pPr>
    </w:p>
    <w:p w14:paraId="1C1CC900" w14:textId="77777777" w:rsidR="003276FB" w:rsidRDefault="003276FB" w:rsidP="00CA3909">
      <w:pPr>
        <w:pStyle w:val="BodyText"/>
        <w:spacing w:after="0" w:line="360" w:lineRule="auto"/>
        <w:rPr>
          <w:rFonts w:asciiTheme="minorHAnsi" w:hAnsiTheme="minorHAnsi" w:cstheme="minorHAnsi"/>
          <w:i/>
          <w:iCs/>
          <w:sz w:val="22"/>
          <w:szCs w:val="22"/>
        </w:rPr>
      </w:pPr>
    </w:p>
    <w:p w14:paraId="1DB9D60F" w14:textId="77777777" w:rsidR="003276FB" w:rsidRDefault="003276FB" w:rsidP="00CA3909">
      <w:pPr>
        <w:pStyle w:val="BodyText"/>
        <w:spacing w:after="0" w:line="360" w:lineRule="auto"/>
        <w:rPr>
          <w:rFonts w:asciiTheme="minorHAnsi" w:hAnsiTheme="minorHAnsi" w:cstheme="minorHAnsi"/>
          <w:i/>
          <w:iCs/>
          <w:sz w:val="22"/>
          <w:szCs w:val="22"/>
        </w:rPr>
      </w:pPr>
    </w:p>
    <w:p w14:paraId="5FF4D1C7" w14:textId="77777777" w:rsidR="003276FB" w:rsidRDefault="003276FB" w:rsidP="00CA3909">
      <w:pPr>
        <w:pStyle w:val="BodyText"/>
        <w:spacing w:after="0" w:line="360" w:lineRule="auto"/>
        <w:rPr>
          <w:rFonts w:asciiTheme="minorHAnsi" w:hAnsiTheme="minorHAnsi" w:cstheme="minorHAnsi"/>
          <w:i/>
          <w:iCs/>
          <w:sz w:val="22"/>
          <w:szCs w:val="22"/>
        </w:rPr>
      </w:pPr>
    </w:p>
    <w:p w14:paraId="583FC9BD" w14:textId="77777777" w:rsidR="003276FB" w:rsidRDefault="003276FB" w:rsidP="00CA3909">
      <w:pPr>
        <w:pStyle w:val="BodyText"/>
        <w:spacing w:after="0" w:line="360" w:lineRule="auto"/>
        <w:rPr>
          <w:rFonts w:asciiTheme="minorHAnsi" w:hAnsiTheme="minorHAnsi" w:cstheme="minorHAnsi"/>
          <w:i/>
          <w:iCs/>
          <w:sz w:val="22"/>
          <w:szCs w:val="22"/>
        </w:rPr>
      </w:pPr>
    </w:p>
    <w:p w14:paraId="07158A31" w14:textId="77777777" w:rsidR="001B44AE" w:rsidRDefault="001B44AE" w:rsidP="00CA3909">
      <w:pPr>
        <w:pStyle w:val="BodyText"/>
        <w:spacing w:after="0" w:line="360" w:lineRule="auto"/>
        <w:rPr>
          <w:rFonts w:asciiTheme="minorHAnsi" w:hAnsiTheme="minorHAnsi" w:cstheme="minorHAnsi"/>
          <w:i/>
          <w:iCs/>
          <w:sz w:val="22"/>
          <w:szCs w:val="22"/>
        </w:rPr>
      </w:pPr>
    </w:p>
    <w:p w14:paraId="589EA506" w14:textId="77777777" w:rsidR="001B44AE" w:rsidRDefault="001B44AE" w:rsidP="00CA3909">
      <w:pPr>
        <w:pStyle w:val="BodyText"/>
        <w:spacing w:after="0" w:line="360" w:lineRule="auto"/>
        <w:rPr>
          <w:rFonts w:asciiTheme="minorHAnsi" w:hAnsiTheme="minorHAnsi" w:cstheme="minorHAnsi"/>
          <w:i/>
          <w:iCs/>
          <w:sz w:val="22"/>
          <w:szCs w:val="22"/>
        </w:rPr>
      </w:pPr>
    </w:p>
    <w:p w14:paraId="49C474CA" w14:textId="77777777" w:rsidR="001B44AE" w:rsidRDefault="001B44AE" w:rsidP="00CA3909">
      <w:pPr>
        <w:pStyle w:val="BodyText"/>
        <w:spacing w:after="0" w:line="360" w:lineRule="auto"/>
        <w:rPr>
          <w:rFonts w:asciiTheme="minorHAnsi" w:hAnsiTheme="minorHAnsi" w:cstheme="minorHAnsi"/>
          <w:i/>
          <w:iCs/>
          <w:sz w:val="22"/>
          <w:szCs w:val="22"/>
        </w:rPr>
      </w:pPr>
    </w:p>
    <w:p w14:paraId="60D817E7" w14:textId="77777777" w:rsidR="001B44AE" w:rsidRDefault="001B44AE" w:rsidP="00CA3909">
      <w:pPr>
        <w:pStyle w:val="BodyText"/>
        <w:spacing w:after="0" w:line="360" w:lineRule="auto"/>
        <w:rPr>
          <w:rFonts w:asciiTheme="minorHAnsi" w:hAnsiTheme="minorHAnsi" w:cstheme="minorHAnsi"/>
          <w:i/>
          <w:iCs/>
          <w:sz w:val="22"/>
          <w:szCs w:val="22"/>
        </w:rPr>
      </w:pPr>
    </w:p>
    <w:p w14:paraId="0F39075D" w14:textId="10AC4E87" w:rsidR="00D5547F" w:rsidRPr="001B44AE" w:rsidRDefault="00D5547F" w:rsidP="00CA3909">
      <w:pPr>
        <w:pStyle w:val="BodyText"/>
        <w:spacing w:after="0" w:line="360" w:lineRule="auto"/>
        <w:rPr>
          <w:rFonts w:asciiTheme="minorHAnsi" w:hAnsiTheme="minorHAnsi" w:cstheme="minorHAnsi"/>
          <w:b/>
          <w:bCs/>
          <w:sz w:val="22"/>
          <w:szCs w:val="22"/>
        </w:rPr>
      </w:pPr>
      <w:r w:rsidRPr="001B44AE">
        <w:rPr>
          <w:rFonts w:asciiTheme="minorHAnsi" w:hAnsiTheme="minorHAnsi" w:cstheme="minorHAnsi"/>
          <w:b/>
          <w:bCs/>
          <w:sz w:val="22"/>
          <w:szCs w:val="22"/>
          <w:u w:val="single"/>
        </w:rPr>
        <w:t>Abbreviations:</w:t>
      </w:r>
    </w:p>
    <w:p w14:paraId="2F888AC5" w14:textId="72AE5D59" w:rsidR="00D5547F" w:rsidRDefault="00D5547F" w:rsidP="00CA3909">
      <w:pPr>
        <w:pStyle w:val="BodyText"/>
        <w:spacing w:after="0" w:line="360" w:lineRule="auto"/>
        <w:rPr>
          <w:rFonts w:asciiTheme="minorHAnsi" w:hAnsiTheme="minorHAnsi" w:cstheme="minorHAnsi"/>
          <w:sz w:val="22"/>
          <w:szCs w:val="22"/>
        </w:rPr>
      </w:pPr>
      <w:r>
        <w:rPr>
          <w:rFonts w:asciiTheme="minorHAnsi" w:hAnsiTheme="minorHAnsi" w:cstheme="minorHAnsi"/>
          <w:sz w:val="22"/>
          <w:szCs w:val="22"/>
        </w:rPr>
        <w:t>ATIRA: Anti-treaty Irish Republican Army</w:t>
      </w:r>
    </w:p>
    <w:p w14:paraId="16B668B8" w14:textId="6E7CEC6E" w:rsidR="00D5547F" w:rsidRDefault="00D5547F" w:rsidP="00CA3909">
      <w:pPr>
        <w:pStyle w:val="BodyText"/>
        <w:spacing w:after="0" w:line="360" w:lineRule="auto"/>
        <w:rPr>
          <w:rFonts w:asciiTheme="minorHAnsi" w:hAnsiTheme="minorHAnsi" w:cstheme="minorHAnsi"/>
          <w:sz w:val="22"/>
          <w:szCs w:val="22"/>
        </w:rPr>
      </w:pPr>
      <w:r>
        <w:rPr>
          <w:rFonts w:asciiTheme="minorHAnsi" w:hAnsiTheme="minorHAnsi" w:cstheme="minorHAnsi"/>
          <w:sz w:val="22"/>
          <w:szCs w:val="22"/>
        </w:rPr>
        <w:t>NAI: National Archives of Ireland</w:t>
      </w:r>
    </w:p>
    <w:p w14:paraId="0334F179" w14:textId="7E1679C2" w:rsidR="00D5547F" w:rsidRDefault="00D5547F" w:rsidP="00CA3909">
      <w:pPr>
        <w:pStyle w:val="BodyText"/>
        <w:spacing w:after="0" w:line="360" w:lineRule="auto"/>
        <w:rPr>
          <w:rFonts w:asciiTheme="minorHAnsi" w:hAnsiTheme="minorHAnsi" w:cstheme="minorHAnsi"/>
          <w:sz w:val="22"/>
          <w:szCs w:val="22"/>
        </w:rPr>
      </w:pPr>
      <w:r>
        <w:rPr>
          <w:rFonts w:asciiTheme="minorHAnsi" w:hAnsiTheme="minorHAnsi" w:cstheme="minorHAnsi"/>
          <w:sz w:val="22"/>
          <w:szCs w:val="22"/>
        </w:rPr>
        <w:t>PG: Provisional Government of the Irish Free State</w:t>
      </w:r>
    </w:p>
    <w:p w14:paraId="5F4F655F" w14:textId="1C01EB4B" w:rsidR="00D5547F" w:rsidRDefault="00D5547F" w:rsidP="00CA3909">
      <w:pPr>
        <w:pStyle w:val="BodyText"/>
        <w:spacing w:after="0" w:line="360" w:lineRule="auto"/>
        <w:rPr>
          <w:rFonts w:asciiTheme="minorHAnsi" w:hAnsiTheme="minorHAnsi" w:cstheme="minorHAnsi"/>
          <w:sz w:val="22"/>
          <w:szCs w:val="22"/>
        </w:rPr>
      </w:pPr>
      <w:r>
        <w:rPr>
          <w:rFonts w:asciiTheme="minorHAnsi" w:hAnsiTheme="minorHAnsi" w:cstheme="minorHAnsi"/>
          <w:sz w:val="22"/>
          <w:szCs w:val="22"/>
        </w:rPr>
        <w:t>PRONI: Public Records Office of Northern Ireland</w:t>
      </w:r>
    </w:p>
    <w:p w14:paraId="71277622" w14:textId="77777777" w:rsidR="00D5547F" w:rsidRDefault="00D5547F" w:rsidP="00CA3909">
      <w:pPr>
        <w:pStyle w:val="BodyText"/>
        <w:spacing w:after="0" w:line="360" w:lineRule="auto"/>
        <w:rPr>
          <w:rFonts w:asciiTheme="minorHAnsi" w:hAnsiTheme="minorHAnsi" w:cstheme="minorHAnsi"/>
          <w:sz w:val="22"/>
          <w:szCs w:val="22"/>
        </w:rPr>
      </w:pPr>
    </w:p>
    <w:p w14:paraId="6DD4B516" w14:textId="7DB67F80" w:rsidR="00087F3C" w:rsidRPr="00087F3C" w:rsidRDefault="00087F3C" w:rsidP="00CA3909">
      <w:pPr>
        <w:pStyle w:val="BodyText"/>
        <w:spacing w:after="0" w:line="360" w:lineRule="auto"/>
        <w:rPr>
          <w:rFonts w:asciiTheme="minorHAnsi" w:hAnsiTheme="minorHAnsi" w:cstheme="minorHAnsi"/>
          <w:b/>
          <w:bCs/>
          <w:sz w:val="22"/>
          <w:szCs w:val="22"/>
          <w:u w:val="single"/>
        </w:rPr>
      </w:pPr>
      <w:r w:rsidRPr="00087F3C">
        <w:rPr>
          <w:rFonts w:asciiTheme="minorHAnsi" w:hAnsiTheme="minorHAnsi" w:cstheme="minorHAnsi"/>
          <w:b/>
          <w:bCs/>
          <w:sz w:val="22"/>
          <w:szCs w:val="22"/>
          <w:u w:val="single"/>
        </w:rPr>
        <w:t>Notes</w:t>
      </w:r>
      <w:r>
        <w:rPr>
          <w:rFonts w:asciiTheme="minorHAnsi" w:hAnsiTheme="minorHAnsi" w:cstheme="minorHAnsi"/>
          <w:b/>
          <w:bCs/>
          <w:sz w:val="22"/>
          <w:szCs w:val="22"/>
          <w:u w:val="single"/>
        </w:rPr>
        <w:t>:</w:t>
      </w:r>
    </w:p>
    <w:sectPr w:rsidR="00087F3C" w:rsidRPr="00087F3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541E" w14:textId="77777777" w:rsidR="00E17836" w:rsidRDefault="00E17836" w:rsidP="00CA4767">
      <w:r>
        <w:separator/>
      </w:r>
    </w:p>
  </w:endnote>
  <w:endnote w:type="continuationSeparator" w:id="0">
    <w:p w14:paraId="295BE2B3" w14:textId="77777777" w:rsidR="00E17836" w:rsidRDefault="00E17836" w:rsidP="00CA4767">
      <w:r>
        <w:continuationSeparator/>
      </w:r>
    </w:p>
  </w:endnote>
  <w:endnote w:type="continuationNotice" w:id="1">
    <w:p w14:paraId="44C2B680" w14:textId="77777777" w:rsidR="00E17836" w:rsidRDefault="00E17836"/>
  </w:endnote>
  <w:endnote w:id="2">
    <w:p w14:paraId="2C90B1C4" w14:textId="37F328DB" w:rsidR="008545F5" w:rsidRPr="00D5547F" w:rsidRDefault="008545F5" w:rsidP="00CA4767">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iCs/>
          <w:szCs w:val="20"/>
        </w:rPr>
        <w:t>Freeman’s Journal</w:t>
      </w:r>
      <w:r w:rsidRPr="00D5547F">
        <w:rPr>
          <w:rFonts w:ascii="Arial" w:hAnsi="Arial" w:cs="Arial"/>
          <w:szCs w:val="20"/>
        </w:rPr>
        <w:t>, 14 April 1923.</w:t>
      </w:r>
    </w:p>
  </w:endnote>
  <w:endnote w:id="3">
    <w:p w14:paraId="748CF188" w14:textId="06733CC4" w:rsidR="008545F5" w:rsidRPr="00D5547F" w:rsidRDefault="008545F5" w:rsidP="00CA4767">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szCs w:val="20"/>
        </w:rPr>
        <w:t>Dáil Éireann Debates</w:t>
      </w:r>
      <w:r w:rsidRPr="00D5547F">
        <w:rPr>
          <w:rFonts w:ascii="Arial" w:hAnsi="Arial" w:cs="Arial"/>
          <w:szCs w:val="20"/>
        </w:rPr>
        <w:t>, 19 December 1921.</w:t>
      </w:r>
    </w:p>
  </w:endnote>
  <w:endnote w:id="4">
    <w:p w14:paraId="5E1AEE88" w14:textId="0DEEF190" w:rsidR="008545F5" w:rsidRPr="00D5547F" w:rsidRDefault="008545F5" w:rsidP="00CA4767">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szCs w:val="20"/>
        </w:rPr>
        <w:t>Dáil Éireann Debates</w:t>
      </w:r>
      <w:r w:rsidRPr="00D5547F">
        <w:rPr>
          <w:rFonts w:ascii="Arial" w:hAnsi="Arial" w:cs="Arial"/>
          <w:szCs w:val="20"/>
        </w:rPr>
        <w:t xml:space="preserve">, 19 December 1921. </w:t>
      </w:r>
    </w:p>
  </w:endnote>
  <w:endnote w:id="5">
    <w:p w14:paraId="5268D742" w14:textId="37EA15F0" w:rsidR="008545F5" w:rsidRPr="00D5547F" w:rsidRDefault="008545F5" w:rsidP="00CA4767">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Cs/>
          <w:szCs w:val="20"/>
        </w:rPr>
        <w:t>Irish Free State Act, 1922</w:t>
      </w:r>
      <w:r w:rsidRPr="00D5547F">
        <w:rPr>
          <w:rFonts w:ascii="Arial" w:hAnsi="Arial" w:cs="Arial"/>
          <w:szCs w:val="20"/>
        </w:rPr>
        <w:t xml:space="preserve"> </w:t>
      </w:r>
      <w:r w:rsidRPr="00D5547F">
        <w:rPr>
          <w:rFonts w:ascii="Arial" w:hAnsi="Arial" w:cs="Arial"/>
          <w:iCs/>
          <w:szCs w:val="20"/>
        </w:rPr>
        <w:t>(Session 2),</w:t>
      </w:r>
      <w:r w:rsidRPr="00D5547F">
        <w:rPr>
          <w:rFonts w:ascii="Arial" w:hAnsi="Arial" w:cs="Arial"/>
          <w:i/>
          <w:iCs/>
          <w:szCs w:val="20"/>
        </w:rPr>
        <w:t xml:space="preserve"> </w:t>
      </w:r>
      <w:r w:rsidRPr="00D5547F">
        <w:rPr>
          <w:rFonts w:ascii="Arial" w:hAnsi="Arial" w:cs="Arial"/>
          <w:szCs w:val="20"/>
        </w:rPr>
        <w:t>13 Geo. V.</w:t>
      </w:r>
    </w:p>
  </w:endnote>
  <w:endnote w:id="6">
    <w:p w14:paraId="1B16DB24" w14:textId="1DE74E2A" w:rsidR="008545F5" w:rsidRPr="00D5547F" w:rsidRDefault="008545F5" w:rsidP="00CA4767">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bookmarkStart w:id="2" w:name="_Hlk135597263"/>
      <w:r w:rsidRPr="00D5547F">
        <w:rPr>
          <w:rFonts w:ascii="Arial" w:hAnsi="Arial" w:cs="Arial"/>
          <w:iCs/>
          <w:szCs w:val="20"/>
        </w:rPr>
        <w:t>Provisional Government (Finance) Decree No. 5 of 1922</w:t>
      </w:r>
      <w:bookmarkEnd w:id="2"/>
      <w:r w:rsidRPr="00D5547F">
        <w:rPr>
          <w:rFonts w:ascii="Arial" w:hAnsi="Arial" w:cs="Arial"/>
          <w:szCs w:val="20"/>
        </w:rPr>
        <w:t>, 4 May 1922 (</w:t>
      </w:r>
      <w:r w:rsidRPr="00D5547F">
        <w:rPr>
          <w:rFonts w:ascii="Arial" w:hAnsi="Arial" w:cs="Arial"/>
          <w:i/>
          <w:iCs/>
          <w:szCs w:val="20"/>
        </w:rPr>
        <w:t>Irish Oifigiúil</w:t>
      </w:r>
      <w:r w:rsidRPr="00D5547F">
        <w:rPr>
          <w:rFonts w:ascii="Arial" w:hAnsi="Arial" w:cs="Arial"/>
          <w:szCs w:val="20"/>
        </w:rPr>
        <w:t>, 1 August 1922).</w:t>
      </w:r>
    </w:p>
  </w:endnote>
  <w:endnote w:id="7">
    <w:p w14:paraId="5932A70C" w14:textId="578550A6" w:rsidR="00241B6E" w:rsidRPr="00D5547F" w:rsidRDefault="00241B6E" w:rsidP="00241B6E">
      <w:pPr>
        <w:pStyle w:val="EndnoteText"/>
        <w:ind w:left="142" w:hanging="142"/>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Letter from Charles Flynn, Revenue Commissioner, to </w:t>
      </w:r>
      <w:r w:rsidR="00087F3C">
        <w:rPr>
          <w:rFonts w:ascii="Arial" w:hAnsi="Arial" w:cs="Arial"/>
          <w:szCs w:val="20"/>
        </w:rPr>
        <w:t xml:space="preserve">Joseph Brennan, </w:t>
      </w:r>
      <w:r w:rsidRPr="00D5547F">
        <w:rPr>
          <w:rFonts w:ascii="Arial" w:hAnsi="Arial" w:cs="Arial"/>
          <w:szCs w:val="20"/>
        </w:rPr>
        <w:t>Secretary, Department of Finance, 8 November 1923 (NAI FIN 1/2695).</w:t>
      </w:r>
    </w:p>
  </w:endnote>
  <w:endnote w:id="8">
    <w:p w14:paraId="073F4A02" w14:textId="77777777" w:rsidR="00241B6E" w:rsidRPr="00D5547F" w:rsidRDefault="00241B6E" w:rsidP="00241B6E">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iCs/>
          <w:szCs w:val="20"/>
        </w:rPr>
        <w:t>Evening Echo</w:t>
      </w:r>
      <w:r w:rsidRPr="00D5547F">
        <w:rPr>
          <w:rFonts w:ascii="Arial" w:hAnsi="Arial" w:cs="Arial"/>
          <w:szCs w:val="20"/>
        </w:rPr>
        <w:t>, 28 April 1922.</w:t>
      </w:r>
    </w:p>
  </w:endnote>
  <w:endnote w:id="9">
    <w:p w14:paraId="2206EF9E" w14:textId="77777777" w:rsidR="00241B6E" w:rsidRPr="00D5547F" w:rsidRDefault="00241B6E" w:rsidP="00241B6E">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iCs/>
          <w:szCs w:val="20"/>
        </w:rPr>
        <w:t>Freeman’s Journal</w:t>
      </w:r>
      <w:r w:rsidRPr="00D5547F">
        <w:rPr>
          <w:rFonts w:ascii="Arial" w:hAnsi="Arial" w:cs="Arial"/>
          <w:szCs w:val="20"/>
        </w:rPr>
        <w:t>, 2 August 1922.</w:t>
      </w:r>
    </w:p>
  </w:endnote>
  <w:endnote w:id="10">
    <w:p w14:paraId="7F233F69" w14:textId="77777777" w:rsidR="00241B6E" w:rsidRPr="00D5547F" w:rsidRDefault="00241B6E" w:rsidP="00241B6E">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iCs/>
          <w:szCs w:val="20"/>
        </w:rPr>
        <w:t>Derry Journal</w:t>
      </w:r>
      <w:r w:rsidRPr="00D5547F">
        <w:rPr>
          <w:rFonts w:ascii="Arial" w:hAnsi="Arial" w:cs="Arial"/>
          <w:szCs w:val="20"/>
        </w:rPr>
        <w:t>, 1 November 1922.</w:t>
      </w:r>
    </w:p>
  </w:endnote>
  <w:endnote w:id="11">
    <w:p w14:paraId="06449622" w14:textId="77777777" w:rsidR="00241B6E" w:rsidRPr="00D5547F" w:rsidRDefault="00241B6E" w:rsidP="00241B6E">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The collection of income tax arrears was a Customs and Excise function until 1925.</w:t>
      </w:r>
    </w:p>
  </w:endnote>
  <w:endnote w:id="12">
    <w:p w14:paraId="2C1447D9" w14:textId="5C961154" w:rsidR="008545F5" w:rsidRPr="00D5547F" w:rsidRDefault="008545F5" w:rsidP="00B855B2">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szCs w:val="20"/>
        </w:rPr>
        <w:t>Revenue Commissioners Order, 1923</w:t>
      </w:r>
      <w:r w:rsidRPr="00D5547F">
        <w:rPr>
          <w:rFonts w:ascii="Arial" w:hAnsi="Arial" w:cs="Arial"/>
          <w:szCs w:val="20"/>
        </w:rPr>
        <w:t xml:space="preserve"> (SI 2 of 1923), 20 February 1923.</w:t>
      </w:r>
    </w:p>
  </w:endnote>
  <w:endnote w:id="13">
    <w:p w14:paraId="04D63F16" w14:textId="6954EFD1" w:rsidR="008545F5" w:rsidRPr="00D5547F" w:rsidRDefault="008545F5" w:rsidP="00AA5C66">
      <w:pPr>
        <w:pStyle w:val="EndnoteText"/>
        <w:ind w:left="142" w:hanging="142"/>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Letter from Cornelius Gregg, Department of Finance, to William O’Brien, Revenue Chairman, 13 March 1923 (NAI 2018/10/650).</w:t>
      </w:r>
    </w:p>
  </w:endnote>
  <w:endnote w:id="14">
    <w:p w14:paraId="4A4C1E36" w14:textId="46A29E5C" w:rsidR="008545F5" w:rsidRPr="00D5547F" w:rsidRDefault="008545F5" w:rsidP="00B855B2">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iCs/>
          <w:szCs w:val="20"/>
        </w:rPr>
        <w:t>Dáil Éireann Debates</w:t>
      </w:r>
      <w:r w:rsidRPr="00D5547F">
        <w:rPr>
          <w:rFonts w:ascii="Arial" w:hAnsi="Arial" w:cs="Arial"/>
          <w:szCs w:val="20"/>
        </w:rPr>
        <w:t xml:space="preserve">, </w:t>
      </w:r>
      <w:r w:rsidR="003B5EFE" w:rsidRPr="00D5547F">
        <w:rPr>
          <w:rFonts w:ascii="Arial" w:hAnsi="Arial" w:cs="Arial"/>
          <w:szCs w:val="20"/>
        </w:rPr>
        <w:t>Vol. 2 No. 29</w:t>
      </w:r>
      <w:r w:rsidRPr="00D5547F">
        <w:rPr>
          <w:rFonts w:ascii="Arial" w:hAnsi="Arial" w:cs="Arial"/>
          <w:szCs w:val="20"/>
        </w:rPr>
        <w:t>, 20 February 1923.</w:t>
      </w:r>
    </w:p>
  </w:endnote>
  <w:endnote w:id="15">
    <w:p w14:paraId="652FE970" w14:textId="637B36DA" w:rsidR="008545F5" w:rsidRPr="00D5547F" w:rsidRDefault="008545F5" w:rsidP="00B855B2">
      <w:pPr>
        <w:pStyle w:val="EndnoteText"/>
        <w:ind w:left="142" w:hanging="142"/>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Letter from Cornelius Gregg to William O’Brien, 13 March 1923 (NAI 201</w:t>
      </w:r>
      <w:r w:rsidR="009B6B39" w:rsidRPr="00D5547F">
        <w:rPr>
          <w:rFonts w:ascii="Arial" w:hAnsi="Arial" w:cs="Arial"/>
          <w:szCs w:val="20"/>
        </w:rPr>
        <w:t>8</w:t>
      </w:r>
      <w:r w:rsidRPr="00D5547F">
        <w:rPr>
          <w:rFonts w:ascii="Arial" w:hAnsi="Arial" w:cs="Arial"/>
          <w:szCs w:val="20"/>
        </w:rPr>
        <w:t xml:space="preserve">/10/650). </w:t>
      </w:r>
    </w:p>
  </w:endnote>
  <w:endnote w:id="16">
    <w:p w14:paraId="4809C3D1" w14:textId="2FED637F" w:rsidR="008545F5" w:rsidRPr="00D5547F" w:rsidRDefault="008545F5" w:rsidP="00D5547F">
      <w:pPr>
        <w:pStyle w:val="EndnoteText"/>
        <w:ind w:left="284" w:hanging="284"/>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Dermot Keogh, </w:t>
      </w:r>
      <w:r w:rsidRPr="00D5547F">
        <w:rPr>
          <w:rFonts w:ascii="Arial" w:hAnsi="Arial" w:cs="Arial"/>
          <w:i/>
          <w:iCs/>
          <w:szCs w:val="20"/>
        </w:rPr>
        <w:t>The Vatican, the Bishops and Irish Politics 1919–39</w:t>
      </w:r>
      <w:r w:rsidRPr="00D5547F">
        <w:rPr>
          <w:rFonts w:ascii="Arial" w:hAnsi="Arial" w:cs="Arial"/>
          <w:szCs w:val="20"/>
        </w:rPr>
        <w:t xml:space="preserve"> (Cambridge: Cambridge University Press, 1986), p. 161.</w:t>
      </w:r>
    </w:p>
  </w:endnote>
  <w:endnote w:id="17">
    <w:p w14:paraId="6E9B4FFF" w14:textId="37A10C04" w:rsidR="00F96E7E" w:rsidRPr="00D5547F" w:rsidRDefault="00F96E7E" w:rsidP="001B44AE">
      <w:pPr>
        <w:pStyle w:val="EndnoteText"/>
        <w:ind w:left="142" w:hanging="142"/>
        <w:rPr>
          <w:rFonts w:ascii="Arial" w:hAnsi="Arial" w:cs="Arial"/>
          <w:szCs w:val="20"/>
        </w:rPr>
      </w:pPr>
      <w:r w:rsidRPr="001B44AE">
        <w:rPr>
          <w:rStyle w:val="EndnoteReference"/>
        </w:rPr>
        <w:endnoteRef/>
      </w:r>
      <w:r w:rsidRPr="001B44AE">
        <w:rPr>
          <w:rStyle w:val="EndnoteReference"/>
        </w:rPr>
        <w:t xml:space="preserve"> </w:t>
      </w:r>
      <w:r w:rsidR="00A43AB4" w:rsidRPr="00D5547F">
        <w:rPr>
          <w:rFonts w:ascii="Arial" w:hAnsi="Arial" w:cs="Arial"/>
          <w:szCs w:val="20"/>
        </w:rPr>
        <w:t>Letter Wm. O’Brien</w:t>
      </w:r>
      <w:r w:rsidR="001B44AE">
        <w:rPr>
          <w:rFonts w:ascii="Arial" w:hAnsi="Arial" w:cs="Arial"/>
          <w:szCs w:val="20"/>
        </w:rPr>
        <w:t>, Revenue chairman</w:t>
      </w:r>
      <w:r w:rsidR="00A43AB4" w:rsidRPr="00D5547F">
        <w:rPr>
          <w:rFonts w:ascii="Arial" w:hAnsi="Arial" w:cs="Arial"/>
          <w:szCs w:val="20"/>
        </w:rPr>
        <w:t xml:space="preserve"> to J.J Walsh, </w:t>
      </w:r>
      <w:r w:rsidR="001B44AE">
        <w:rPr>
          <w:rFonts w:ascii="Arial" w:hAnsi="Arial" w:cs="Arial"/>
          <w:szCs w:val="20"/>
        </w:rPr>
        <w:t xml:space="preserve">Minister for Post and Telegraphs, </w:t>
      </w:r>
      <w:r w:rsidR="00A43AB4" w:rsidRPr="00D5547F">
        <w:rPr>
          <w:rFonts w:ascii="Arial" w:hAnsi="Arial" w:cs="Arial"/>
          <w:szCs w:val="20"/>
        </w:rPr>
        <w:t>23 January 1926 (Ernest Blythe papers UCD, P.24/397/6)</w:t>
      </w:r>
    </w:p>
  </w:endnote>
  <w:endnote w:id="18">
    <w:p w14:paraId="354E355F" w14:textId="256EF73D" w:rsidR="00B53A89" w:rsidRPr="00D5547F" w:rsidRDefault="00B53A89">
      <w:pPr>
        <w:pStyle w:val="EndnoteText"/>
        <w:rPr>
          <w:szCs w:val="20"/>
        </w:rPr>
      </w:pPr>
      <w:r w:rsidRPr="00D5547F">
        <w:rPr>
          <w:rStyle w:val="EndnoteReference"/>
          <w:szCs w:val="20"/>
        </w:rPr>
        <w:endnoteRef/>
      </w:r>
      <w:r w:rsidRPr="00D5547F">
        <w:rPr>
          <w:szCs w:val="20"/>
        </w:rPr>
        <w:t xml:space="preserve"> </w:t>
      </w:r>
      <w:r w:rsidRPr="00D5547F">
        <w:rPr>
          <w:i/>
          <w:iCs/>
          <w:szCs w:val="20"/>
        </w:rPr>
        <w:t>Belfast Telegraph</w:t>
      </w:r>
      <w:r w:rsidRPr="00D5547F">
        <w:rPr>
          <w:szCs w:val="20"/>
        </w:rPr>
        <w:t>, 14 June 1938</w:t>
      </w:r>
    </w:p>
  </w:endnote>
  <w:endnote w:id="19">
    <w:p w14:paraId="3B56D66D" w14:textId="3E7C089D" w:rsidR="008545F5" w:rsidRPr="00D5547F" w:rsidRDefault="008545F5" w:rsidP="004A462E">
      <w:pPr>
        <w:pStyle w:val="EndnoteText"/>
        <w:ind w:left="284" w:hanging="284"/>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Seán </w:t>
      </w:r>
      <w:r w:rsidR="001B4FF8" w:rsidRPr="00D5547F">
        <w:rPr>
          <w:rFonts w:ascii="Arial" w:hAnsi="Arial" w:cs="Arial"/>
          <w:szCs w:val="20"/>
        </w:rPr>
        <w:t>Réamonn</w:t>
      </w:r>
      <w:r w:rsidRPr="00D5547F">
        <w:rPr>
          <w:rFonts w:ascii="Arial" w:hAnsi="Arial" w:cs="Arial"/>
          <w:szCs w:val="20"/>
        </w:rPr>
        <w:t xml:space="preserve">, </w:t>
      </w:r>
      <w:r w:rsidRPr="00D5547F">
        <w:rPr>
          <w:rFonts w:ascii="Arial" w:hAnsi="Arial" w:cs="Arial"/>
          <w:i/>
          <w:iCs/>
          <w:szCs w:val="20"/>
        </w:rPr>
        <w:t>History of the Revenue Commissioners</w:t>
      </w:r>
      <w:r w:rsidRPr="00D5547F">
        <w:rPr>
          <w:rFonts w:ascii="Arial" w:hAnsi="Arial" w:cs="Arial"/>
          <w:szCs w:val="20"/>
        </w:rPr>
        <w:t xml:space="preserve"> (Dublin: Institute of Public Administration, 1981), p. 63.</w:t>
      </w:r>
    </w:p>
  </w:endnote>
  <w:endnote w:id="20">
    <w:p w14:paraId="3EC2C72B" w14:textId="6437EF4F" w:rsidR="00D5547F" w:rsidRPr="00D5547F" w:rsidRDefault="00D5547F" w:rsidP="00D5547F">
      <w:pPr>
        <w:pStyle w:val="EndnoteText"/>
        <w:ind w:left="284" w:hanging="284"/>
        <w:rPr>
          <w:rFonts w:ascii="Arial" w:hAnsi="Arial" w:cs="Arial"/>
          <w:szCs w:val="20"/>
        </w:rPr>
      </w:pPr>
      <w:r w:rsidRPr="00D5547F">
        <w:rPr>
          <w:rStyle w:val="EndnoteReference"/>
          <w:szCs w:val="20"/>
        </w:rPr>
        <w:endnoteRef/>
      </w:r>
      <w:r w:rsidRPr="00D5547F">
        <w:rPr>
          <w:szCs w:val="20"/>
        </w:rPr>
        <w:t xml:space="preserve"> </w:t>
      </w:r>
      <w:r w:rsidRPr="00D5547F">
        <w:rPr>
          <w:rFonts w:ascii="Arial" w:hAnsi="Arial" w:cs="Arial"/>
          <w:szCs w:val="20"/>
        </w:rPr>
        <w:t>The revived use of Section 6 by Revenue in the 1950s provided the catalyst for the introduction of PAYE in Ireland in 1960</w:t>
      </w:r>
    </w:p>
  </w:endnote>
  <w:endnote w:id="21">
    <w:p w14:paraId="31E6D852" w14:textId="0484EFEA" w:rsidR="008545F5" w:rsidRPr="00D5547F" w:rsidRDefault="008545F5">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szCs w:val="20"/>
        </w:rPr>
        <w:t>The</w:t>
      </w:r>
      <w:r w:rsidRPr="00D5547F">
        <w:rPr>
          <w:rFonts w:ascii="Arial" w:hAnsi="Arial" w:cs="Arial"/>
          <w:szCs w:val="20"/>
        </w:rPr>
        <w:t xml:space="preserve"> </w:t>
      </w:r>
      <w:r w:rsidRPr="00D5547F">
        <w:rPr>
          <w:rFonts w:ascii="Arial" w:hAnsi="Arial" w:cs="Arial"/>
          <w:i/>
          <w:iCs/>
          <w:szCs w:val="20"/>
        </w:rPr>
        <w:t>Irish Times,</w:t>
      </w:r>
      <w:r w:rsidRPr="00D5547F">
        <w:rPr>
          <w:rFonts w:ascii="Arial" w:hAnsi="Arial" w:cs="Arial"/>
          <w:szCs w:val="20"/>
        </w:rPr>
        <w:t xml:space="preserve"> 15 September 1923.</w:t>
      </w:r>
    </w:p>
  </w:endnote>
  <w:endnote w:id="22">
    <w:p w14:paraId="672C8F1A" w14:textId="7B125128" w:rsidR="008545F5" w:rsidRPr="00D5547F" w:rsidRDefault="008545F5" w:rsidP="002F50E1">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00227532" w:rsidRPr="00D5547F">
        <w:rPr>
          <w:rFonts w:ascii="Arial" w:hAnsi="Arial" w:cs="Arial"/>
          <w:szCs w:val="20"/>
        </w:rPr>
        <w:t>Réamonn</w:t>
      </w:r>
      <w:r w:rsidRPr="00D5547F">
        <w:rPr>
          <w:rFonts w:ascii="Arial" w:hAnsi="Arial" w:cs="Arial"/>
          <w:szCs w:val="20"/>
        </w:rPr>
        <w:t xml:space="preserve">, </w:t>
      </w:r>
      <w:r w:rsidRPr="00D5547F">
        <w:rPr>
          <w:rFonts w:ascii="Arial" w:hAnsi="Arial" w:cs="Arial"/>
          <w:i/>
          <w:iCs/>
          <w:szCs w:val="20"/>
        </w:rPr>
        <w:t>History of the Revenue Commissioners</w:t>
      </w:r>
      <w:r w:rsidRPr="00D5547F">
        <w:rPr>
          <w:rFonts w:ascii="Arial" w:hAnsi="Arial" w:cs="Arial"/>
          <w:szCs w:val="20"/>
        </w:rPr>
        <w:t>, p. 106.</w:t>
      </w:r>
    </w:p>
  </w:endnote>
  <w:endnote w:id="23">
    <w:p w14:paraId="337ACED5" w14:textId="3DF3AEE7" w:rsidR="008545F5" w:rsidRPr="00D5547F" w:rsidRDefault="008545F5" w:rsidP="002F50E1">
      <w:pPr>
        <w:pStyle w:val="EndnoteText"/>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Pr="00D5547F">
        <w:rPr>
          <w:rFonts w:ascii="Arial" w:hAnsi="Arial" w:cs="Arial"/>
          <w:i/>
          <w:szCs w:val="20"/>
        </w:rPr>
        <w:t xml:space="preserve">The </w:t>
      </w:r>
      <w:r w:rsidRPr="00D5547F">
        <w:rPr>
          <w:rFonts w:ascii="Arial" w:hAnsi="Arial" w:cs="Arial"/>
          <w:i/>
          <w:iCs/>
          <w:szCs w:val="20"/>
        </w:rPr>
        <w:t>Irish Times</w:t>
      </w:r>
      <w:r w:rsidRPr="00D5547F">
        <w:rPr>
          <w:rFonts w:ascii="Arial" w:hAnsi="Arial" w:cs="Arial"/>
          <w:szCs w:val="20"/>
        </w:rPr>
        <w:t>, 13 March 1925.</w:t>
      </w:r>
    </w:p>
  </w:endnote>
  <w:endnote w:id="24">
    <w:p w14:paraId="3AD8D0A5" w14:textId="1D906BE3" w:rsidR="008545F5" w:rsidRPr="00D5547F" w:rsidRDefault="008545F5" w:rsidP="00AC4A39">
      <w:pPr>
        <w:pStyle w:val="EndnoteText"/>
        <w:ind w:left="284" w:hanging="284"/>
        <w:rPr>
          <w:rFonts w:ascii="Arial" w:hAnsi="Arial" w:cs="Arial"/>
          <w:szCs w:val="20"/>
        </w:rPr>
      </w:pPr>
      <w:r w:rsidRPr="00D5547F">
        <w:rPr>
          <w:rStyle w:val="EndnoteReference"/>
          <w:rFonts w:ascii="Arial" w:hAnsi="Arial" w:cs="Arial"/>
          <w:szCs w:val="20"/>
        </w:rPr>
        <w:endnoteRef/>
      </w:r>
      <w:r w:rsidRPr="00D5547F">
        <w:rPr>
          <w:rFonts w:ascii="Arial" w:hAnsi="Arial" w:cs="Arial"/>
          <w:szCs w:val="20"/>
        </w:rPr>
        <w:t xml:space="preserve"> </w:t>
      </w:r>
      <w:r w:rsidR="00C8646B" w:rsidRPr="00D5547F">
        <w:rPr>
          <w:rFonts w:ascii="Arial" w:hAnsi="Arial" w:cs="Arial"/>
          <w:szCs w:val="20"/>
        </w:rPr>
        <w:t>Notes of a meeting between the Northern Ireland Ministry of Finance and the Belfast Wholesale Merchants and Manufacturers Association, 12 November 1923 (PRONI, COM 62/1/52)</w:t>
      </w:r>
    </w:p>
  </w:endnote>
  <w:endnote w:id="25">
    <w:p w14:paraId="1F2FE5D0" w14:textId="34003C13" w:rsidR="00B53A89" w:rsidRDefault="00B53A89" w:rsidP="00B53A89">
      <w:pPr>
        <w:pStyle w:val="EndnoteText"/>
        <w:ind w:left="284" w:hanging="284"/>
      </w:pPr>
      <w:r w:rsidRPr="001B44AE">
        <w:rPr>
          <w:rFonts w:ascii="Arial" w:hAnsi="Arial" w:cs="Arial"/>
          <w:szCs w:val="20"/>
          <w:vertAlign w:val="superscript"/>
        </w:rPr>
        <w:endnoteRef/>
      </w:r>
      <w:r w:rsidRPr="001B44AE">
        <w:rPr>
          <w:rFonts w:ascii="Arial" w:hAnsi="Arial" w:cs="Arial"/>
          <w:sz w:val="32"/>
          <w:szCs w:val="32"/>
          <w:vertAlign w:val="superscript"/>
        </w:rPr>
        <w:t xml:space="preserve"> </w:t>
      </w:r>
      <w:r w:rsidRPr="00D5547F">
        <w:rPr>
          <w:rFonts w:ascii="Arial" w:hAnsi="Arial" w:cs="Arial"/>
          <w:i/>
          <w:iCs/>
          <w:szCs w:val="20"/>
        </w:rPr>
        <w:t>Documents on Irish Foreign Policy</w:t>
      </w:r>
      <w:r w:rsidRPr="00D5547F">
        <w:rPr>
          <w:rFonts w:ascii="Arial" w:hAnsi="Arial" w:cs="Arial"/>
          <w:szCs w:val="20"/>
        </w:rPr>
        <w:t>, ‘Heads of the Ultimate Financial Settlement between the British Government and the government of the Irish Free State’,</w:t>
      </w:r>
      <w:r w:rsidRPr="00D5547F">
        <w:rPr>
          <w:szCs w:val="20"/>
        </w:rPr>
        <w:t xml:space="preserve"> </w:t>
      </w:r>
      <w:r w:rsidR="00EC7B40" w:rsidRPr="00D5547F">
        <w:rPr>
          <w:szCs w:val="20"/>
        </w:rPr>
        <w:t>19 March 1926</w:t>
      </w:r>
      <w:r w:rsidR="00D5547F">
        <w:rPr>
          <w:szCs w:val="20"/>
        </w:rPr>
        <w:t>,</w:t>
      </w:r>
      <w:r w:rsidR="00D5547F" w:rsidRPr="00D5547F">
        <w:rPr>
          <w:rFonts w:ascii="Arial" w:hAnsi="Arial" w:cs="Arial"/>
          <w:szCs w:val="20"/>
        </w:rPr>
        <w:t xml:space="preserve"> 2:385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imes Bold Bold">
    <w:altName w:val="Times New Roman"/>
    <w:panose1 w:val="00000000000000000000"/>
    <w:charset w:val="00"/>
    <w:family w:val="auto"/>
    <w:notTrueType/>
    <w:pitch w:val="default"/>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A948" w14:textId="77777777" w:rsidR="00E17836" w:rsidRDefault="00E17836" w:rsidP="00CA4767">
      <w:r>
        <w:separator/>
      </w:r>
    </w:p>
  </w:footnote>
  <w:footnote w:type="continuationSeparator" w:id="0">
    <w:p w14:paraId="1DE2ABCD" w14:textId="77777777" w:rsidR="00E17836" w:rsidRDefault="00E17836" w:rsidP="00CA4767">
      <w:r>
        <w:continuationSeparator/>
      </w:r>
    </w:p>
  </w:footnote>
  <w:footnote w:type="continuationNotice" w:id="1">
    <w:p w14:paraId="5260834F" w14:textId="77777777" w:rsidR="00E17836" w:rsidRDefault="00E178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9A7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7835A1"/>
    <w:multiLevelType w:val="hybridMultilevel"/>
    <w:tmpl w:val="3386E2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431E"/>
    <w:multiLevelType w:val="hybridMultilevel"/>
    <w:tmpl w:val="3F528672"/>
    <w:lvl w:ilvl="0" w:tplc="238C56AA">
      <w:start w:val="1"/>
      <w:numFmt w:val="bullet"/>
      <w:pStyle w:val="ComplianceDeadlineIndividual"/>
      <w:lvlText w:val=""/>
      <w:lvlJc w:val="left"/>
      <w:pPr>
        <w:tabs>
          <w:tab w:val="num" w:pos="1494"/>
        </w:tabs>
        <w:ind w:left="1418"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D4537"/>
    <w:multiLevelType w:val="hybridMultilevel"/>
    <w:tmpl w:val="02DE7B7C"/>
    <w:lvl w:ilvl="0" w:tplc="E3CE1836">
      <w:start w:val="1"/>
      <w:numFmt w:val="lowerLetter"/>
      <w:pStyle w:val="Letterbullet"/>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FF0542A"/>
    <w:multiLevelType w:val="hybridMultilevel"/>
    <w:tmpl w:val="474493C4"/>
    <w:lvl w:ilvl="0" w:tplc="9E88DB82">
      <w:start w:val="1"/>
      <w:numFmt w:val="bullet"/>
      <w:pStyle w:val="ComplianceDeadlineCompany"/>
      <w:lvlText w:val=""/>
      <w:lvlJc w:val="left"/>
      <w:pPr>
        <w:tabs>
          <w:tab w:val="num" w:pos="1494"/>
        </w:tabs>
        <w:ind w:left="1418"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1534F"/>
    <w:multiLevelType w:val="hybridMultilevel"/>
    <w:tmpl w:val="7A34AB36"/>
    <w:lvl w:ilvl="0" w:tplc="60667F18">
      <w:start w:val="1"/>
      <w:numFmt w:val="bullet"/>
      <w:pStyle w:val="ComplianceDeadlineGeneral"/>
      <w:lvlText w:val=""/>
      <w:lvlJc w:val="left"/>
      <w:pPr>
        <w:tabs>
          <w:tab w:val="num" w:pos="720"/>
        </w:tabs>
        <w:ind w:left="64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46D75"/>
    <w:multiLevelType w:val="hybridMultilevel"/>
    <w:tmpl w:val="E5069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A1F02F9"/>
    <w:multiLevelType w:val="hybridMultilevel"/>
    <w:tmpl w:val="8DC42D3E"/>
    <w:lvl w:ilvl="0" w:tplc="BB4CFAFE">
      <w:start w:val="1"/>
      <w:numFmt w:val="bullet"/>
      <w:pStyle w:val="BodyBullet1"/>
      <w:lvlText w:val=""/>
      <w:lvlJc w:val="left"/>
      <w:pPr>
        <w:ind w:left="92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37EF3"/>
    <w:multiLevelType w:val="hybridMultilevel"/>
    <w:tmpl w:val="37DA3698"/>
    <w:lvl w:ilvl="0" w:tplc="F6083B7C">
      <w:start w:val="1"/>
      <w:numFmt w:val="bullet"/>
      <w:pStyle w:val="Body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CB7DAF"/>
    <w:multiLevelType w:val="hybridMultilevel"/>
    <w:tmpl w:val="E50697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793F3E80"/>
    <w:multiLevelType w:val="hybridMultilevel"/>
    <w:tmpl w:val="E5069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15795576">
    <w:abstractNumId w:val="1"/>
  </w:num>
  <w:num w:numId="2" w16cid:durableId="500658254">
    <w:abstractNumId w:val="4"/>
  </w:num>
  <w:num w:numId="3" w16cid:durableId="849098711">
    <w:abstractNumId w:val="2"/>
  </w:num>
  <w:num w:numId="4" w16cid:durableId="2103068328">
    <w:abstractNumId w:val="5"/>
  </w:num>
  <w:num w:numId="5" w16cid:durableId="1100373014">
    <w:abstractNumId w:val="8"/>
  </w:num>
  <w:num w:numId="6" w16cid:durableId="94788688">
    <w:abstractNumId w:val="7"/>
  </w:num>
  <w:num w:numId="7" w16cid:durableId="789973654">
    <w:abstractNumId w:val="3"/>
  </w:num>
  <w:num w:numId="8" w16cid:durableId="1571691198">
    <w:abstractNumId w:val="0"/>
  </w:num>
  <w:num w:numId="9" w16cid:durableId="101073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980891">
    <w:abstractNumId w:val="6"/>
  </w:num>
  <w:num w:numId="11" w16cid:durableId="7917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doNotTrackMove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67"/>
    <w:rsid w:val="00006482"/>
    <w:rsid w:val="00013167"/>
    <w:rsid w:val="00015AC0"/>
    <w:rsid w:val="00020CBE"/>
    <w:rsid w:val="00021217"/>
    <w:rsid w:val="000316CB"/>
    <w:rsid w:val="00042418"/>
    <w:rsid w:val="00051072"/>
    <w:rsid w:val="0005477A"/>
    <w:rsid w:val="000557B4"/>
    <w:rsid w:val="00060372"/>
    <w:rsid w:val="00060EFD"/>
    <w:rsid w:val="00062321"/>
    <w:rsid w:val="00062713"/>
    <w:rsid w:val="0006581E"/>
    <w:rsid w:val="00070934"/>
    <w:rsid w:val="00075B10"/>
    <w:rsid w:val="00080341"/>
    <w:rsid w:val="000812F5"/>
    <w:rsid w:val="00087C61"/>
    <w:rsid w:val="00087F3C"/>
    <w:rsid w:val="000962EA"/>
    <w:rsid w:val="000C5898"/>
    <w:rsid w:val="000C690C"/>
    <w:rsid w:val="000E38B8"/>
    <w:rsid w:val="000F0D41"/>
    <w:rsid w:val="000F0EE8"/>
    <w:rsid w:val="000F1CE6"/>
    <w:rsid w:val="00100B77"/>
    <w:rsid w:val="00122BC8"/>
    <w:rsid w:val="00125D24"/>
    <w:rsid w:val="00137A42"/>
    <w:rsid w:val="001422EA"/>
    <w:rsid w:val="00175F76"/>
    <w:rsid w:val="0019435B"/>
    <w:rsid w:val="001A1AF7"/>
    <w:rsid w:val="001B44AE"/>
    <w:rsid w:val="001B4FF8"/>
    <w:rsid w:val="001B7005"/>
    <w:rsid w:val="001C2C3B"/>
    <w:rsid w:val="001D03D2"/>
    <w:rsid w:val="001D08BA"/>
    <w:rsid w:val="001D1FC6"/>
    <w:rsid w:val="001E02A4"/>
    <w:rsid w:val="001F4791"/>
    <w:rsid w:val="00221F6E"/>
    <w:rsid w:val="00224A73"/>
    <w:rsid w:val="00226F36"/>
    <w:rsid w:val="00227532"/>
    <w:rsid w:val="00227CE7"/>
    <w:rsid w:val="002310DE"/>
    <w:rsid w:val="00241B6E"/>
    <w:rsid w:val="00243232"/>
    <w:rsid w:val="00244C65"/>
    <w:rsid w:val="002746DD"/>
    <w:rsid w:val="002A726A"/>
    <w:rsid w:val="002B1544"/>
    <w:rsid w:val="002B1DA7"/>
    <w:rsid w:val="002C2969"/>
    <w:rsid w:val="002D3615"/>
    <w:rsid w:val="002D5E24"/>
    <w:rsid w:val="002E3682"/>
    <w:rsid w:val="002E555D"/>
    <w:rsid w:val="002F50E1"/>
    <w:rsid w:val="002F683E"/>
    <w:rsid w:val="00300CB5"/>
    <w:rsid w:val="0030295A"/>
    <w:rsid w:val="003276FB"/>
    <w:rsid w:val="00351BCD"/>
    <w:rsid w:val="00352884"/>
    <w:rsid w:val="0039617B"/>
    <w:rsid w:val="003A640E"/>
    <w:rsid w:val="003B07AC"/>
    <w:rsid w:val="003B0DC4"/>
    <w:rsid w:val="003B34EF"/>
    <w:rsid w:val="003B5EFE"/>
    <w:rsid w:val="003E28BE"/>
    <w:rsid w:val="003F5928"/>
    <w:rsid w:val="003F7427"/>
    <w:rsid w:val="00404BB4"/>
    <w:rsid w:val="00425CCA"/>
    <w:rsid w:val="00433E5F"/>
    <w:rsid w:val="00460154"/>
    <w:rsid w:val="00460C65"/>
    <w:rsid w:val="00471CAD"/>
    <w:rsid w:val="00474DBA"/>
    <w:rsid w:val="00483B3A"/>
    <w:rsid w:val="00487E3D"/>
    <w:rsid w:val="004A0727"/>
    <w:rsid w:val="004A4604"/>
    <w:rsid w:val="004A462E"/>
    <w:rsid w:val="004A50DD"/>
    <w:rsid w:val="004B1531"/>
    <w:rsid w:val="004B4C3F"/>
    <w:rsid w:val="004C237F"/>
    <w:rsid w:val="004C46C4"/>
    <w:rsid w:val="004D5BCA"/>
    <w:rsid w:val="004E2270"/>
    <w:rsid w:val="004F209B"/>
    <w:rsid w:val="004F4851"/>
    <w:rsid w:val="005014FB"/>
    <w:rsid w:val="00501C34"/>
    <w:rsid w:val="0050791B"/>
    <w:rsid w:val="00520BAC"/>
    <w:rsid w:val="0052197D"/>
    <w:rsid w:val="0052256F"/>
    <w:rsid w:val="0054332B"/>
    <w:rsid w:val="00544B7B"/>
    <w:rsid w:val="00547A3D"/>
    <w:rsid w:val="005607EE"/>
    <w:rsid w:val="00565062"/>
    <w:rsid w:val="0056723A"/>
    <w:rsid w:val="005675B7"/>
    <w:rsid w:val="0058291C"/>
    <w:rsid w:val="0059005D"/>
    <w:rsid w:val="005947C4"/>
    <w:rsid w:val="005A3159"/>
    <w:rsid w:val="005A6DF1"/>
    <w:rsid w:val="005B3A1D"/>
    <w:rsid w:val="005D09A6"/>
    <w:rsid w:val="005E087C"/>
    <w:rsid w:val="005E64E0"/>
    <w:rsid w:val="005F59FC"/>
    <w:rsid w:val="00604FE9"/>
    <w:rsid w:val="00605DD3"/>
    <w:rsid w:val="006061A8"/>
    <w:rsid w:val="006162E0"/>
    <w:rsid w:val="00632E9C"/>
    <w:rsid w:val="00633E7F"/>
    <w:rsid w:val="00634B3F"/>
    <w:rsid w:val="00636AEC"/>
    <w:rsid w:val="006400A4"/>
    <w:rsid w:val="00643FC7"/>
    <w:rsid w:val="00666A84"/>
    <w:rsid w:val="0069183D"/>
    <w:rsid w:val="006962BD"/>
    <w:rsid w:val="006A1BD4"/>
    <w:rsid w:val="006A60A9"/>
    <w:rsid w:val="006C523C"/>
    <w:rsid w:val="006C76B6"/>
    <w:rsid w:val="006F6435"/>
    <w:rsid w:val="0070583D"/>
    <w:rsid w:val="00710AE6"/>
    <w:rsid w:val="007168D8"/>
    <w:rsid w:val="00735F99"/>
    <w:rsid w:val="007407EF"/>
    <w:rsid w:val="00763F13"/>
    <w:rsid w:val="007910B1"/>
    <w:rsid w:val="007A00CE"/>
    <w:rsid w:val="007A448C"/>
    <w:rsid w:val="007A7B6A"/>
    <w:rsid w:val="007B5662"/>
    <w:rsid w:val="007C04C3"/>
    <w:rsid w:val="007C50CC"/>
    <w:rsid w:val="007D5499"/>
    <w:rsid w:val="007D60F3"/>
    <w:rsid w:val="007E112E"/>
    <w:rsid w:val="007F31AD"/>
    <w:rsid w:val="00801C2D"/>
    <w:rsid w:val="0080254D"/>
    <w:rsid w:val="00804DE8"/>
    <w:rsid w:val="00820C5B"/>
    <w:rsid w:val="0083060D"/>
    <w:rsid w:val="00830DCB"/>
    <w:rsid w:val="008545F5"/>
    <w:rsid w:val="00857AAF"/>
    <w:rsid w:val="008626EC"/>
    <w:rsid w:val="00872A17"/>
    <w:rsid w:val="0088654E"/>
    <w:rsid w:val="008A04F3"/>
    <w:rsid w:val="008C4C12"/>
    <w:rsid w:val="008E4FAF"/>
    <w:rsid w:val="009268DB"/>
    <w:rsid w:val="009369D5"/>
    <w:rsid w:val="00943183"/>
    <w:rsid w:val="0094347F"/>
    <w:rsid w:val="00955397"/>
    <w:rsid w:val="00964F6E"/>
    <w:rsid w:val="00965819"/>
    <w:rsid w:val="00971A34"/>
    <w:rsid w:val="00973B17"/>
    <w:rsid w:val="009939D7"/>
    <w:rsid w:val="009A178B"/>
    <w:rsid w:val="009B6B39"/>
    <w:rsid w:val="009C5A3A"/>
    <w:rsid w:val="009C61E6"/>
    <w:rsid w:val="009E7671"/>
    <w:rsid w:val="009F5B63"/>
    <w:rsid w:val="00A03B47"/>
    <w:rsid w:val="00A04722"/>
    <w:rsid w:val="00A2220D"/>
    <w:rsid w:val="00A24C74"/>
    <w:rsid w:val="00A25EC3"/>
    <w:rsid w:val="00A32FC5"/>
    <w:rsid w:val="00A43AB4"/>
    <w:rsid w:val="00A51EF8"/>
    <w:rsid w:val="00A54351"/>
    <w:rsid w:val="00A565CD"/>
    <w:rsid w:val="00A85571"/>
    <w:rsid w:val="00A8679E"/>
    <w:rsid w:val="00A86A5C"/>
    <w:rsid w:val="00A874A9"/>
    <w:rsid w:val="00A96831"/>
    <w:rsid w:val="00AA5C66"/>
    <w:rsid w:val="00AB63A6"/>
    <w:rsid w:val="00AC48B2"/>
    <w:rsid w:val="00AC4A39"/>
    <w:rsid w:val="00AC5D7B"/>
    <w:rsid w:val="00AD72AD"/>
    <w:rsid w:val="00AF0518"/>
    <w:rsid w:val="00B011F5"/>
    <w:rsid w:val="00B07BED"/>
    <w:rsid w:val="00B107E0"/>
    <w:rsid w:val="00B11C89"/>
    <w:rsid w:val="00B1451A"/>
    <w:rsid w:val="00B21AE8"/>
    <w:rsid w:val="00B27126"/>
    <w:rsid w:val="00B4181D"/>
    <w:rsid w:val="00B53A89"/>
    <w:rsid w:val="00B53CAB"/>
    <w:rsid w:val="00B60CD8"/>
    <w:rsid w:val="00B66D1F"/>
    <w:rsid w:val="00B760CA"/>
    <w:rsid w:val="00B855B2"/>
    <w:rsid w:val="00B86B41"/>
    <w:rsid w:val="00B914D1"/>
    <w:rsid w:val="00BA43BF"/>
    <w:rsid w:val="00BB6423"/>
    <w:rsid w:val="00BC1DF6"/>
    <w:rsid w:val="00BC5A5C"/>
    <w:rsid w:val="00C06180"/>
    <w:rsid w:val="00C10C2C"/>
    <w:rsid w:val="00C17E0E"/>
    <w:rsid w:val="00C210B8"/>
    <w:rsid w:val="00C2180B"/>
    <w:rsid w:val="00C22A00"/>
    <w:rsid w:val="00C4313C"/>
    <w:rsid w:val="00C43466"/>
    <w:rsid w:val="00C47531"/>
    <w:rsid w:val="00C511CD"/>
    <w:rsid w:val="00C52491"/>
    <w:rsid w:val="00C539EA"/>
    <w:rsid w:val="00C5750F"/>
    <w:rsid w:val="00C6439C"/>
    <w:rsid w:val="00C82B84"/>
    <w:rsid w:val="00C84648"/>
    <w:rsid w:val="00C8646B"/>
    <w:rsid w:val="00C97251"/>
    <w:rsid w:val="00C973CD"/>
    <w:rsid w:val="00C97533"/>
    <w:rsid w:val="00CA1B30"/>
    <w:rsid w:val="00CA1EB0"/>
    <w:rsid w:val="00CA3909"/>
    <w:rsid w:val="00CA4767"/>
    <w:rsid w:val="00CB6EAF"/>
    <w:rsid w:val="00CC09C8"/>
    <w:rsid w:val="00CE25BB"/>
    <w:rsid w:val="00CE42C5"/>
    <w:rsid w:val="00CF557B"/>
    <w:rsid w:val="00D1478B"/>
    <w:rsid w:val="00D22A73"/>
    <w:rsid w:val="00D27FE6"/>
    <w:rsid w:val="00D35981"/>
    <w:rsid w:val="00D54CA7"/>
    <w:rsid w:val="00D5547F"/>
    <w:rsid w:val="00D56F59"/>
    <w:rsid w:val="00D625E3"/>
    <w:rsid w:val="00D6449D"/>
    <w:rsid w:val="00D67FBB"/>
    <w:rsid w:val="00D73523"/>
    <w:rsid w:val="00D759D9"/>
    <w:rsid w:val="00D96299"/>
    <w:rsid w:val="00D9767D"/>
    <w:rsid w:val="00DB1A8C"/>
    <w:rsid w:val="00DC4055"/>
    <w:rsid w:val="00DE4210"/>
    <w:rsid w:val="00E05EA6"/>
    <w:rsid w:val="00E17836"/>
    <w:rsid w:val="00E2412D"/>
    <w:rsid w:val="00E31733"/>
    <w:rsid w:val="00E37090"/>
    <w:rsid w:val="00E6352F"/>
    <w:rsid w:val="00E6743E"/>
    <w:rsid w:val="00E742D1"/>
    <w:rsid w:val="00E746F5"/>
    <w:rsid w:val="00E7652C"/>
    <w:rsid w:val="00E81E48"/>
    <w:rsid w:val="00E8508D"/>
    <w:rsid w:val="00E87515"/>
    <w:rsid w:val="00E9360F"/>
    <w:rsid w:val="00EB2E2E"/>
    <w:rsid w:val="00EC4F1B"/>
    <w:rsid w:val="00EC7B40"/>
    <w:rsid w:val="00EE78CE"/>
    <w:rsid w:val="00EE7BA3"/>
    <w:rsid w:val="00EF78CC"/>
    <w:rsid w:val="00F01DFB"/>
    <w:rsid w:val="00F109A1"/>
    <w:rsid w:val="00F20F4E"/>
    <w:rsid w:val="00F21B8D"/>
    <w:rsid w:val="00F244A7"/>
    <w:rsid w:val="00F256A2"/>
    <w:rsid w:val="00F26DBA"/>
    <w:rsid w:val="00F27C1E"/>
    <w:rsid w:val="00F33479"/>
    <w:rsid w:val="00F4786E"/>
    <w:rsid w:val="00F575C3"/>
    <w:rsid w:val="00F60FE3"/>
    <w:rsid w:val="00F645D3"/>
    <w:rsid w:val="00F6523D"/>
    <w:rsid w:val="00F95E82"/>
    <w:rsid w:val="00F967FE"/>
    <w:rsid w:val="00F96E7E"/>
    <w:rsid w:val="00FA2132"/>
    <w:rsid w:val="00FA2D56"/>
    <w:rsid w:val="00FC2297"/>
    <w:rsid w:val="00FD520E"/>
    <w:rsid w:val="00FE201D"/>
    <w:rsid w:val="00FF751A"/>
    <w:rsid w:val="414E9F24"/>
    <w:rsid w:val="4622A7BF"/>
    <w:rsid w:val="48B06918"/>
    <w:rsid w:val="79C10525"/>
    <w:rsid w:val="7C99AD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5E1E"/>
  <w15:chartTrackingRefBased/>
  <w15:docId w15:val="{D9C93DEE-34E9-4B8B-9340-339BB7D8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449D"/>
    <w:pPr>
      <w:spacing w:after="0" w:line="240" w:lineRule="auto"/>
      <w:jc w:val="both"/>
    </w:pPr>
    <w:rPr>
      <w:rFonts w:ascii="Ebrima" w:hAnsi="Ebrima"/>
      <w:kern w:val="2"/>
      <w:sz w:val="20"/>
      <w:lang w:val="en-GB"/>
      <w14:ligatures w14:val="standardContextual"/>
    </w:rPr>
  </w:style>
  <w:style w:type="paragraph" w:styleId="Heading1">
    <w:name w:val="heading 1"/>
    <w:basedOn w:val="Normal"/>
    <w:next w:val="Normal"/>
    <w:link w:val="Heading1Char"/>
    <w:uiPriority w:val="99"/>
    <w:qFormat/>
    <w:rsid w:val="00C210B8"/>
    <w:pPr>
      <w:keepNext/>
      <w:spacing w:before="240" w:after="60"/>
      <w:outlineLvl w:val="0"/>
    </w:pPr>
    <w:rPr>
      <w:rFonts w:ascii="Arial" w:hAnsi="Arial" w:cs="Times Bold Bold"/>
      <w:b/>
      <w:bCs/>
      <w:color w:val="000080"/>
      <w:sz w:val="32"/>
      <w:szCs w:val="32"/>
    </w:rPr>
  </w:style>
  <w:style w:type="paragraph" w:styleId="Heading2">
    <w:name w:val="heading 2"/>
    <w:basedOn w:val="Normal"/>
    <w:next w:val="Normal"/>
    <w:link w:val="Heading2Char"/>
    <w:uiPriority w:val="99"/>
    <w:qFormat/>
    <w:rsid w:val="00C210B8"/>
    <w:pPr>
      <w:keepNext/>
      <w:spacing w:before="240" w:after="60" w:line="480" w:lineRule="auto"/>
      <w:outlineLvl w:val="1"/>
    </w:pPr>
    <w:rPr>
      <w:rFonts w:ascii="Arial" w:hAnsi="Arial" w:cs="Arial"/>
      <w:b/>
      <w:bCs/>
      <w:i/>
      <w:iCs/>
      <w:color w:val="008000"/>
      <w:sz w:val="28"/>
      <w:szCs w:val="28"/>
    </w:rPr>
  </w:style>
  <w:style w:type="paragraph" w:styleId="Heading3">
    <w:name w:val="heading 3"/>
    <w:basedOn w:val="Normal"/>
    <w:next w:val="Normal"/>
    <w:link w:val="Heading3Char"/>
    <w:uiPriority w:val="99"/>
    <w:qFormat/>
    <w:rsid w:val="00C210B8"/>
    <w:pPr>
      <w:keepNext/>
      <w:spacing w:before="240" w:after="60" w:line="480" w:lineRule="auto"/>
      <w:outlineLvl w:val="2"/>
    </w:pPr>
    <w:rPr>
      <w:rFonts w:ascii="Arial" w:hAnsi="Arial" w:cs="Arial"/>
      <w:b/>
      <w:bCs/>
      <w:color w:val="FF0000"/>
      <w:sz w:val="26"/>
      <w:szCs w:val="26"/>
    </w:rPr>
  </w:style>
  <w:style w:type="character" w:default="1" w:styleId="DefaultParagraphFont">
    <w:name w:val="Default Paragraph Font"/>
    <w:uiPriority w:val="1"/>
    <w:semiHidden/>
    <w:unhideWhenUsed/>
    <w:rsid w:val="00D644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49D"/>
  </w:style>
  <w:style w:type="paragraph" w:styleId="FootnoteText">
    <w:name w:val="footnote text"/>
    <w:basedOn w:val="NoParagraphStyle"/>
    <w:link w:val="FootnoteTextChar"/>
    <w:uiPriority w:val="99"/>
    <w:rsid w:val="00C210B8"/>
    <w:rPr>
      <w:rFonts w:ascii="Arial" w:hAnsi="Arial"/>
    </w:rPr>
  </w:style>
  <w:style w:type="character" w:customStyle="1" w:styleId="FootnoteTextChar">
    <w:name w:val="Footnote Text Char"/>
    <w:basedOn w:val="DefaultParagraphFont"/>
    <w:link w:val="FootnoteText"/>
    <w:uiPriority w:val="99"/>
    <w:rsid w:val="00C210B8"/>
    <w:rPr>
      <w:rFonts w:ascii="Arial" w:eastAsiaTheme="minorEastAsia" w:hAnsi="Arial"/>
      <w:color w:val="000000"/>
      <w:sz w:val="24"/>
      <w:szCs w:val="24"/>
      <w:lang w:val="en-US" w:eastAsia="en-IE"/>
    </w:rPr>
  </w:style>
  <w:style w:type="character" w:styleId="FootnoteReference">
    <w:name w:val="footnote reference"/>
    <w:basedOn w:val="DefaultParagraphFont"/>
    <w:uiPriority w:val="99"/>
    <w:unhideWhenUsed/>
    <w:rsid w:val="00CA4767"/>
    <w:rPr>
      <w:vertAlign w:val="superscript"/>
    </w:rPr>
  </w:style>
  <w:style w:type="paragraph" w:styleId="ListParagraph">
    <w:name w:val="List Paragraph"/>
    <w:basedOn w:val="Normal"/>
    <w:uiPriority w:val="34"/>
    <w:qFormat/>
    <w:rsid w:val="00CA4767"/>
    <w:pPr>
      <w:ind w:left="720"/>
      <w:contextualSpacing/>
    </w:pPr>
  </w:style>
  <w:style w:type="character" w:customStyle="1" w:styleId="Heading3Char">
    <w:name w:val="Heading 3 Char"/>
    <w:basedOn w:val="DefaultParagraphFont"/>
    <w:link w:val="Heading3"/>
    <w:uiPriority w:val="99"/>
    <w:rsid w:val="00C210B8"/>
    <w:rPr>
      <w:rFonts w:ascii="Arial" w:eastAsiaTheme="minorEastAsia" w:hAnsi="Arial" w:cs="Arial"/>
      <w:b/>
      <w:bCs/>
      <w:color w:val="FF0000"/>
      <w:sz w:val="26"/>
      <w:szCs w:val="26"/>
      <w:lang w:val="en-GB" w:eastAsia="en-IE"/>
    </w:rPr>
  </w:style>
  <w:style w:type="character" w:customStyle="1" w:styleId="Heading1Char">
    <w:name w:val="Heading 1 Char"/>
    <w:basedOn w:val="DefaultParagraphFont"/>
    <w:link w:val="Heading1"/>
    <w:uiPriority w:val="99"/>
    <w:rsid w:val="00C210B8"/>
    <w:rPr>
      <w:rFonts w:ascii="Arial" w:eastAsiaTheme="minorEastAsia" w:hAnsi="Arial" w:cs="Times Bold Bold"/>
      <w:b/>
      <w:bCs/>
      <w:color w:val="000080"/>
      <w:sz w:val="32"/>
      <w:szCs w:val="32"/>
      <w:lang w:val="en-US" w:eastAsia="en-IE"/>
    </w:rPr>
  </w:style>
  <w:style w:type="character" w:customStyle="1" w:styleId="Heading2Char">
    <w:name w:val="Heading 2 Char"/>
    <w:basedOn w:val="DefaultParagraphFont"/>
    <w:link w:val="Heading2"/>
    <w:uiPriority w:val="99"/>
    <w:rsid w:val="00C210B8"/>
    <w:rPr>
      <w:rFonts w:ascii="Arial" w:eastAsiaTheme="minorEastAsia" w:hAnsi="Arial" w:cs="Arial"/>
      <w:b/>
      <w:bCs/>
      <w:i/>
      <w:iCs/>
      <w:color w:val="008000"/>
      <w:sz w:val="28"/>
      <w:szCs w:val="28"/>
      <w:lang w:val="en-GB" w:eastAsia="en-IE"/>
    </w:rPr>
  </w:style>
  <w:style w:type="paragraph" w:customStyle="1" w:styleId="NoParagraphStyle">
    <w:name w:val="[No Paragraph Style]"/>
    <w:uiPriority w:val="99"/>
    <w:rsid w:val="00C210B8"/>
    <w:pPr>
      <w:widowControl w:val="0"/>
      <w:autoSpaceDE w:val="0"/>
      <w:autoSpaceDN w:val="0"/>
      <w:adjustRightInd w:val="0"/>
      <w:spacing w:after="0" w:line="288" w:lineRule="auto"/>
      <w:textAlignment w:val="center"/>
    </w:pPr>
    <w:rPr>
      <w:rFonts w:ascii="Times Roman" w:eastAsiaTheme="minorEastAsia" w:hAnsi="Times Roman"/>
      <w:color w:val="000000"/>
      <w:sz w:val="24"/>
      <w:szCs w:val="24"/>
      <w:lang w:val="en-US" w:eastAsia="en-IE"/>
    </w:rPr>
  </w:style>
  <w:style w:type="paragraph" w:customStyle="1" w:styleId="ExternalHeading">
    <w:name w:val="External Heading"/>
    <w:basedOn w:val="Normal"/>
    <w:uiPriority w:val="99"/>
    <w:rsid w:val="00C210B8"/>
    <w:pPr>
      <w:spacing w:after="100" w:line="480" w:lineRule="auto"/>
      <w:jc w:val="center"/>
    </w:pPr>
    <w:rPr>
      <w:rFonts w:ascii="Arial" w:hAnsi="Arial" w:cs="Arial"/>
      <w:b/>
      <w:bCs/>
      <w:color w:val="FF6600"/>
      <w:sz w:val="28"/>
      <w:szCs w:val="28"/>
    </w:rPr>
  </w:style>
  <w:style w:type="paragraph" w:customStyle="1" w:styleId="RegularHeading">
    <w:name w:val="Regular Heading"/>
    <w:basedOn w:val="Normal"/>
    <w:uiPriority w:val="99"/>
    <w:rsid w:val="00C210B8"/>
    <w:pPr>
      <w:spacing w:after="100" w:line="480" w:lineRule="auto"/>
      <w:jc w:val="center"/>
    </w:pPr>
    <w:rPr>
      <w:rFonts w:ascii="Arial" w:hAnsi="Arial" w:cs="Arial"/>
      <w:b/>
      <w:bCs/>
      <w:color w:val="FF6600"/>
      <w:sz w:val="28"/>
      <w:szCs w:val="28"/>
    </w:rPr>
  </w:style>
  <w:style w:type="paragraph" w:customStyle="1" w:styleId="InternalHeading">
    <w:name w:val="Internal Heading"/>
    <w:basedOn w:val="Normal"/>
    <w:uiPriority w:val="99"/>
    <w:rsid w:val="00C210B8"/>
    <w:pPr>
      <w:spacing w:after="100" w:line="480" w:lineRule="auto"/>
      <w:jc w:val="center"/>
    </w:pPr>
    <w:rPr>
      <w:rFonts w:ascii="Arial" w:hAnsi="Arial" w:cs="Arial"/>
      <w:b/>
      <w:bCs/>
      <w:color w:val="FF6600"/>
      <w:sz w:val="28"/>
      <w:szCs w:val="28"/>
    </w:rPr>
  </w:style>
  <w:style w:type="paragraph" w:customStyle="1" w:styleId="Author">
    <w:name w:val="Author"/>
    <w:basedOn w:val="Normal"/>
    <w:uiPriority w:val="99"/>
    <w:rsid w:val="00C210B8"/>
    <w:pPr>
      <w:spacing w:line="480" w:lineRule="auto"/>
    </w:pPr>
    <w:rPr>
      <w:rFonts w:ascii="Arial" w:hAnsi="Arial" w:cs="Arial"/>
      <w:b/>
      <w:bCs/>
      <w:szCs w:val="20"/>
    </w:rPr>
  </w:style>
  <w:style w:type="paragraph" w:customStyle="1" w:styleId="Heading4">
    <w:name w:val="Heading_4"/>
    <w:basedOn w:val="Normal"/>
    <w:uiPriority w:val="99"/>
    <w:rsid w:val="00C210B8"/>
    <w:pPr>
      <w:spacing w:line="480" w:lineRule="auto"/>
    </w:pPr>
    <w:rPr>
      <w:rFonts w:ascii="Arial" w:hAnsi="Arial" w:cs="Arial"/>
      <w:b/>
      <w:bCs/>
      <w:color w:val="FF00FF"/>
      <w:szCs w:val="20"/>
    </w:rPr>
  </w:style>
  <w:style w:type="paragraph" w:customStyle="1" w:styleId="Heading5">
    <w:name w:val="Heading_5"/>
    <w:basedOn w:val="Normal"/>
    <w:uiPriority w:val="99"/>
    <w:rsid w:val="00C210B8"/>
    <w:pPr>
      <w:spacing w:line="480" w:lineRule="auto"/>
    </w:pPr>
    <w:rPr>
      <w:rFonts w:ascii="Arial" w:hAnsi="Arial" w:cs="Arial"/>
      <w:b/>
      <w:bCs/>
      <w:color w:val="800080"/>
      <w:szCs w:val="20"/>
    </w:rPr>
  </w:style>
  <w:style w:type="paragraph" w:styleId="BodyText">
    <w:name w:val="Body Text"/>
    <w:basedOn w:val="Normal"/>
    <w:link w:val="BodyTextChar"/>
    <w:uiPriority w:val="99"/>
    <w:rsid w:val="00C210B8"/>
    <w:pPr>
      <w:spacing w:after="120" w:line="480" w:lineRule="auto"/>
    </w:pPr>
    <w:rPr>
      <w:rFonts w:ascii="Arial" w:hAnsi="Arial" w:cs="Arial"/>
      <w:szCs w:val="20"/>
    </w:rPr>
  </w:style>
  <w:style w:type="character" w:customStyle="1" w:styleId="BodyTextChar">
    <w:name w:val="Body Text Char"/>
    <w:basedOn w:val="DefaultParagraphFont"/>
    <w:link w:val="BodyText"/>
    <w:uiPriority w:val="99"/>
    <w:rsid w:val="00C210B8"/>
    <w:rPr>
      <w:rFonts w:ascii="Arial" w:eastAsiaTheme="minorEastAsia" w:hAnsi="Arial" w:cs="Arial"/>
      <w:color w:val="000000"/>
      <w:sz w:val="20"/>
      <w:szCs w:val="20"/>
      <w:lang w:val="en-US" w:eastAsia="en-IE"/>
    </w:rPr>
  </w:style>
  <w:style w:type="paragraph" w:styleId="Quote">
    <w:name w:val="Quote"/>
    <w:basedOn w:val="Normal"/>
    <w:link w:val="QuoteChar"/>
    <w:uiPriority w:val="99"/>
    <w:qFormat/>
    <w:rsid w:val="00C210B8"/>
    <w:pPr>
      <w:spacing w:line="360" w:lineRule="auto"/>
      <w:ind w:left="720"/>
    </w:pPr>
    <w:rPr>
      <w:rFonts w:ascii="Arial" w:hAnsi="Arial" w:cs="Arial"/>
      <w:iCs/>
      <w:szCs w:val="20"/>
    </w:rPr>
  </w:style>
  <w:style w:type="character" w:customStyle="1" w:styleId="QuoteChar">
    <w:name w:val="Quote Char"/>
    <w:basedOn w:val="DefaultParagraphFont"/>
    <w:link w:val="Quote"/>
    <w:uiPriority w:val="99"/>
    <w:rsid w:val="00C210B8"/>
    <w:rPr>
      <w:rFonts w:ascii="Arial" w:eastAsiaTheme="minorEastAsia" w:hAnsi="Arial" w:cs="Arial"/>
      <w:iCs/>
      <w:color w:val="000000"/>
      <w:sz w:val="20"/>
      <w:szCs w:val="20"/>
      <w:lang w:val="en-GB" w:eastAsia="en-IE"/>
    </w:rPr>
  </w:style>
  <w:style w:type="paragraph" w:customStyle="1" w:styleId="BodyBullet">
    <w:name w:val="Body Bullet"/>
    <w:basedOn w:val="Normal"/>
    <w:rsid w:val="00C210B8"/>
    <w:pPr>
      <w:numPr>
        <w:numId w:val="5"/>
      </w:numPr>
      <w:tabs>
        <w:tab w:val="left" w:pos="720"/>
      </w:tabs>
      <w:spacing w:line="480" w:lineRule="auto"/>
    </w:pPr>
    <w:rPr>
      <w:rFonts w:ascii="Arial" w:hAnsi="Arial" w:cs="Arial"/>
      <w:szCs w:val="20"/>
    </w:rPr>
  </w:style>
  <w:style w:type="paragraph" w:customStyle="1" w:styleId="BodyBullet1">
    <w:name w:val="Body Bullet 1"/>
    <w:basedOn w:val="BodyBullet"/>
    <w:next w:val="BodyText"/>
    <w:rsid w:val="00C210B8"/>
    <w:pPr>
      <w:numPr>
        <w:numId w:val="6"/>
      </w:numPr>
      <w:tabs>
        <w:tab w:val="clear" w:pos="720"/>
        <w:tab w:val="left" w:pos="360"/>
      </w:tabs>
    </w:pPr>
  </w:style>
  <w:style w:type="paragraph" w:customStyle="1" w:styleId="ExampleBody">
    <w:name w:val="Example Body"/>
    <w:basedOn w:val="NoParagraphStyle"/>
    <w:uiPriority w:val="99"/>
    <w:rsid w:val="00C210B8"/>
    <w:pPr>
      <w:suppressAutoHyphens/>
      <w:spacing w:line="480" w:lineRule="auto"/>
    </w:pPr>
    <w:rPr>
      <w:rFonts w:ascii="Arial" w:hAnsi="Arial" w:cs="Arial"/>
      <w:i/>
      <w:iCs/>
      <w:sz w:val="20"/>
      <w:szCs w:val="20"/>
    </w:rPr>
  </w:style>
  <w:style w:type="paragraph" w:customStyle="1" w:styleId="Letterbullet">
    <w:name w:val="Letter bullet"/>
    <w:basedOn w:val="BodyBullet"/>
    <w:uiPriority w:val="99"/>
    <w:qFormat/>
    <w:rsid w:val="00C210B8"/>
    <w:pPr>
      <w:numPr>
        <w:numId w:val="7"/>
      </w:numPr>
    </w:pPr>
  </w:style>
  <w:style w:type="paragraph" w:customStyle="1" w:styleId="Numberbullet">
    <w:name w:val="Number bullet"/>
    <w:basedOn w:val="Letterbullet"/>
    <w:uiPriority w:val="99"/>
    <w:rsid w:val="00C210B8"/>
  </w:style>
  <w:style w:type="paragraph" w:customStyle="1" w:styleId="BasicParagraph">
    <w:name w:val="[Basic Paragraph]"/>
    <w:basedOn w:val="NoParagraphStyle"/>
    <w:uiPriority w:val="99"/>
    <w:rsid w:val="00C210B8"/>
  </w:style>
  <w:style w:type="paragraph" w:customStyle="1" w:styleId="ComplianceDeadlineGeneral">
    <w:name w:val="Compliance Deadline General"/>
    <w:basedOn w:val="Numberbullet"/>
    <w:rsid w:val="00C210B8"/>
    <w:pPr>
      <w:numPr>
        <w:numId w:val="4"/>
      </w:numPr>
    </w:pPr>
  </w:style>
  <w:style w:type="paragraph" w:customStyle="1" w:styleId="ComplianceDeadlineCompany">
    <w:name w:val="Compliance Deadline Company"/>
    <w:basedOn w:val="Numberbullet"/>
    <w:rsid w:val="00C210B8"/>
    <w:pPr>
      <w:numPr>
        <w:numId w:val="2"/>
      </w:numPr>
    </w:pPr>
  </w:style>
  <w:style w:type="paragraph" w:customStyle="1" w:styleId="ComplianceDeadlineIndividual">
    <w:name w:val="Compliance Deadline Individual"/>
    <w:basedOn w:val="Numberbullet"/>
    <w:rsid w:val="00C210B8"/>
    <w:pPr>
      <w:numPr>
        <w:numId w:val="3"/>
      </w:numPr>
    </w:pPr>
  </w:style>
  <w:style w:type="paragraph" w:customStyle="1" w:styleId="DigestAuthor">
    <w:name w:val="Digest Author"/>
    <w:basedOn w:val="Author"/>
    <w:uiPriority w:val="99"/>
    <w:rsid w:val="00C210B8"/>
  </w:style>
  <w:style w:type="paragraph" w:customStyle="1" w:styleId="DigestFeaturedArticlesHeading">
    <w:name w:val="Digest Featured Articles Heading"/>
    <w:basedOn w:val="Heading1"/>
    <w:uiPriority w:val="99"/>
    <w:rsid w:val="00C210B8"/>
    <w:pPr>
      <w:spacing w:line="480" w:lineRule="auto"/>
      <w:outlineLvl w:val="9"/>
    </w:pPr>
    <w:rPr>
      <w:rFonts w:cs="Arial"/>
    </w:rPr>
  </w:style>
  <w:style w:type="paragraph" w:customStyle="1" w:styleId="DigestFeaturedArticlesText">
    <w:name w:val="Digest Featured Articles Text"/>
    <w:basedOn w:val="Normal"/>
    <w:uiPriority w:val="99"/>
    <w:rsid w:val="00C210B8"/>
    <w:pPr>
      <w:spacing w:line="480" w:lineRule="auto"/>
    </w:pPr>
    <w:rPr>
      <w:rFonts w:ascii="Arial" w:hAnsi="Arial" w:cs="Arial"/>
      <w:szCs w:val="20"/>
    </w:rPr>
  </w:style>
  <w:style w:type="character" w:customStyle="1" w:styleId="justitalic">
    <w:name w:val="just italic"/>
    <w:uiPriority w:val="99"/>
    <w:rsid w:val="00C210B8"/>
    <w:rPr>
      <w:i/>
      <w:color w:val="000000"/>
      <w:w w:val="100"/>
    </w:rPr>
  </w:style>
  <w:style w:type="character" w:customStyle="1" w:styleId="justbold">
    <w:name w:val="just bold"/>
    <w:uiPriority w:val="99"/>
    <w:rsid w:val="00C210B8"/>
    <w:rPr>
      <w:b/>
      <w:color w:val="000000"/>
      <w:w w:val="100"/>
    </w:rPr>
  </w:style>
  <w:style w:type="character" w:customStyle="1" w:styleId="justbolditalics">
    <w:name w:val="just bold italics"/>
    <w:basedOn w:val="DefaultParagraphFont"/>
    <w:uiPriority w:val="99"/>
    <w:rsid w:val="00C210B8"/>
    <w:rPr>
      <w:rFonts w:ascii="Arial" w:hAnsi="Arial" w:cs="Arial"/>
      <w:b/>
      <w:bCs/>
      <w:i/>
      <w:iCs/>
      <w:color w:val="000000"/>
      <w:w w:val="100"/>
    </w:rPr>
  </w:style>
  <w:style w:type="character" w:customStyle="1" w:styleId="quoteroman">
    <w:name w:val="quote roman"/>
    <w:uiPriority w:val="99"/>
    <w:rsid w:val="00C210B8"/>
    <w:rPr>
      <w:i/>
      <w:color w:val="000000"/>
      <w:w w:val="100"/>
    </w:rPr>
  </w:style>
  <w:style w:type="character" w:customStyle="1" w:styleId="ITREuro">
    <w:name w:val="ITR Euro"/>
    <w:uiPriority w:val="99"/>
    <w:rsid w:val="00C210B8"/>
    <w:rPr>
      <w:color w:val="000000"/>
      <w:w w:val="100"/>
    </w:rPr>
  </w:style>
  <w:style w:type="character" w:customStyle="1" w:styleId="ITREuroBold">
    <w:name w:val="ITR Euro Bold"/>
    <w:basedOn w:val="ITREuro"/>
    <w:uiPriority w:val="99"/>
    <w:rsid w:val="00C210B8"/>
    <w:rPr>
      <w:rFonts w:cs="Times New Roman"/>
      <w:b/>
      <w:bCs/>
      <w:color w:val="000000"/>
      <w:w w:val="100"/>
    </w:rPr>
  </w:style>
  <w:style w:type="character" w:customStyle="1" w:styleId="ITREuroBoldItalic">
    <w:name w:val="ITR Euro Bold Italic"/>
    <w:basedOn w:val="ITREuro"/>
    <w:uiPriority w:val="99"/>
    <w:rsid w:val="00C210B8"/>
    <w:rPr>
      <w:rFonts w:cs="Times New Roman"/>
      <w:bCs/>
      <w:i/>
      <w:iCs/>
      <w:color w:val="000000"/>
      <w:w w:val="100"/>
    </w:rPr>
  </w:style>
  <w:style w:type="character" w:customStyle="1" w:styleId="ITREuroItalic">
    <w:name w:val="ITR Euro Italic"/>
    <w:basedOn w:val="ITREuro"/>
    <w:uiPriority w:val="99"/>
    <w:rsid w:val="00C210B8"/>
    <w:rPr>
      <w:rFonts w:cs="Times New Roman"/>
      <w:iCs/>
      <w:color w:val="000000"/>
      <w:w w:val="100"/>
    </w:rPr>
  </w:style>
  <w:style w:type="character" w:customStyle="1" w:styleId="superscript">
    <w:name w:val="superscript"/>
    <w:uiPriority w:val="99"/>
    <w:rsid w:val="00C210B8"/>
    <w:rPr>
      <w:color w:val="000000"/>
      <w:w w:val="100"/>
      <w:vertAlign w:val="superscript"/>
    </w:rPr>
  </w:style>
  <w:style w:type="paragraph" w:customStyle="1" w:styleId="LegislationQuote">
    <w:name w:val="Legislation Quote"/>
    <w:basedOn w:val="Quote"/>
    <w:link w:val="LegislationQuoteChar"/>
    <w:qFormat/>
    <w:rsid w:val="00C210B8"/>
    <w:rPr>
      <w:i/>
    </w:rPr>
  </w:style>
  <w:style w:type="character" w:customStyle="1" w:styleId="LegislationQuoteChar">
    <w:name w:val="Legislation Quote Char"/>
    <w:basedOn w:val="QuoteChar"/>
    <w:link w:val="LegislationQuote"/>
    <w:locked/>
    <w:rsid w:val="00C210B8"/>
    <w:rPr>
      <w:rFonts w:ascii="Arial" w:eastAsiaTheme="minorEastAsia" w:hAnsi="Arial" w:cs="Arial"/>
      <w:i/>
      <w:iCs/>
      <w:color w:val="000000"/>
      <w:sz w:val="20"/>
      <w:szCs w:val="20"/>
      <w:lang w:val="en-GB" w:eastAsia="en-IE"/>
    </w:rPr>
  </w:style>
  <w:style w:type="paragraph" w:customStyle="1" w:styleId="AuthorJob">
    <w:name w:val="Author Job"/>
    <w:basedOn w:val="Author"/>
    <w:qFormat/>
    <w:rsid w:val="00C210B8"/>
    <w:rPr>
      <w:b w:val="0"/>
    </w:rPr>
  </w:style>
  <w:style w:type="paragraph" w:customStyle="1" w:styleId="Captions">
    <w:name w:val="Captions"/>
    <w:basedOn w:val="BodyText"/>
    <w:link w:val="CaptionsChar"/>
    <w:qFormat/>
    <w:rsid w:val="00C210B8"/>
    <w:rPr>
      <w:b/>
      <w:sz w:val="24"/>
      <w:szCs w:val="24"/>
    </w:rPr>
  </w:style>
  <w:style w:type="character" w:customStyle="1" w:styleId="CaptionsChar">
    <w:name w:val="Captions Char"/>
    <w:basedOn w:val="BodyTextChar"/>
    <w:link w:val="Captions"/>
    <w:locked/>
    <w:rsid w:val="00C210B8"/>
    <w:rPr>
      <w:rFonts w:ascii="Arial" w:eastAsiaTheme="minorEastAsia" w:hAnsi="Arial" w:cs="Arial"/>
      <w:b/>
      <w:color w:val="000000"/>
      <w:sz w:val="24"/>
      <w:szCs w:val="24"/>
      <w:lang w:val="en-US" w:eastAsia="en-IE"/>
    </w:rPr>
  </w:style>
  <w:style w:type="paragraph" w:customStyle="1" w:styleId="DigestBullet">
    <w:name w:val="Digest Bullet"/>
    <w:basedOn w:val="BodyBullet"/>
    <w:qFormat/>
    <w:rsid w:val="00C210B8"/>
    <w:pPr>
      <w:tabs>
        <w:tab w:val="clear" w:pos="720"/>
        <w:tab w:val="left" w:pos="567"/>
      </w:tabs>
      <w:ind w:left="0" w:firstLine="0"/>
    </w:pPr>
  </w:style>
  <w:style w:type="character" w:styleId="CommentReference">
    <w:name w:val="annotation reference"/>
    <w:basedOn w:val="DefaultParagraphFont"/>
    <w:uiPriority w:val="99"/>
    <w:semiHidden/>
    <w:unhideWhenUsed/>
    <w:rsid w:val="00C210B8"/>
    <w:rPr>
      <w:sz w:val="18"/>
      <w:szCs w:val="18"/>
    </w:rPr>
  </w:style>
  <w:style w:type="paragraph" w:styleId="CommentText">
    <w:name w:val="annotation text"/>
    <w:basedOn w:val="Normal"/>
    <w:link w:val="CommentTextChar"/>
    <w:uiPriority w:val="99"/>
    <w:unhideWhenUsed/>
    <w:rsid w:val="00C210B8"/>
  </w:style>
  <w:style w:type="character" w:customStyle="1" w:styleId="CommentTextChar">
    <w:name w:val="Comment Text Char"/>
    <w:basedOn w:val="DefaultParagraphFont"/>
    <w:link w:val="CommentText"/>
    <w:uiPriority w:val="99"/>
    <w:rsid w:val="00C210B8"/>
    <w:rPr>
      <w:rFonts w:ascii="Times Roman" w:eastAsiaTheme="minorEastAsia" w:hAnsi="Times Roman" w:cs="Times Roman"/>
      <w:color w:val="000000"/>
      <w:sz w:val="24"/>
      <w:szCs w:val="24"/>
      <w:lang w:val="en-US" w:eastAsia="en-IE"/>
    </w:rPr>
  </w:style>
  <w:style w:type="paragraph" w:styleId="CommentSubject">
    <w:name w:val="annotation subject"/>
    <w:basedOn w:val="CommentText"/>
    <w:next w:val="CommentText"/>
    <w:link w:val="CommentSubjectChar"/>
    <w:uiPriority w:val="99"/>
    <w:semiHidden/>
    <w:unhideWhenUsed/>
    <w:rsid w:val="00C210B8"/>
    <w:rPr>
      <w:b/>
      <w:bCs/>
      <w:szCs w:val="20"/>
    </w:rPr>
  </w:style>
  <w:style w:type="character" w:customStyle="1" w:styleId="CommentSubjectChar">
    <w:name w:val="Comment Subject Char"/>
    <w:basedOn w:val="CommentTextChar"/>
    <w:link w:val="CommentSubject"/>
    <w:uiPriority w:val="99"/>
    <w:semiHidden/>
    <w:rsid w:val="00C210B8"/>
    <w:rPr>
      <w:rFonts w:ascii="Times Roman" w:eastAsiaTheme="minorEastAsia" w:hAnsi="Times Roman" w:cs="Times Roman"/>
      <w:b/>
      <w:bCs/>
      <w:color w:val="000000"/>
      <w:sz w:val="20"/>
      <w:szCs w:val="20"/>
      <w:lang w:val="en-US" w:eastAsia="en-IE"/>
    </w:rPr>
  </w:style>
  <w:style w:type="paragraph" w:styleId="BalloonText">
    <w:name w:val="Balloon Text"/>
    <w:basedOn w:val="Normal"/>
    <w:link w:val="BalloonTextChar"/>
    <w:uiPriority w:val="99"/>
    <w:semiHidden/>
    <w:unhideWhenUsed/>
    <w:rsid w:val="00C21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0B8"/>
    <w:rPr>
      <w:rFonts w:ascii="Times New Roman" w:eastAsiaTheme="minorEastAsia" w:hAnsi="Times New Roman" w:cs="Times New Roman"/>
      <w:color w:val="000000"/>
      <w:sz w:val="18"/>
      <w:szCs w:val="18"/>
      <w:lang w:val="en-US" w:eastAsia="en-IE"/>
    </w:rPr>
  </w:style>
  <w:style w:type="paragraph" w:styleId="Revision">
    <w:name w:val="Revision"/>
    <w:hidden/>
    <w:uiPriority w:val="99"/>
    <w:semiHidden/>
    <w:rsid w:val="00C210B8"/>
    <w:pPr>
      <w:spacing w:after="0" w:line="240" w:lineRule="auto"/>
    </w:pPr>
    <w:rPr>
      <w:rFonts w:ascii="Times Roman" w:eastAsiaTheme="minorEastAsia" w:hAnsi="Times Roman" w:cs="Times Roman"/>
      <w:color w:val="000000"/>
      <w:sz w:val="24"/>
      <w:szCs w:val="24"/>
      <w:lang w:val="en-US" w:eastAsia="en-IE"/>
    </w:rPr>
  </w:style>
  <w:style w:type="character" w:styleId="Hyperlink">
    <w:name w:val="Hyperlink"/>
    <w:basedOn w:val="DefaultParagraphFont"/>
    <w:uiPriority w:val="99"/>
    <w:unhideWhenUsed/>
    <w:rsid w:val="00971A34"/>
    <w:rPr>
      <w:color w:val="0563C1" w:themeColor="hyperlink"/>
      <w:u w:val="single"/>
    </w:rPr>
  </w:style>
  <w:style w:type="character" w:styleId="FollowedHyperlink">
    <w:name w:val="FollowedHyperlink"/>
    <w:basedOn w:val="DefaultParagraphFont"/>
    <w:uiPriority w:val="99"/>
    <w:semiHidden/>
    <w:unhideWhenUsed/>
    <w:rsid w:val="00971A34"/>
    <w:rPr>
      <w:color w:val="954F72" w:themeColor="followedHyperlink"/>
      <w:u w:val="single"/>
    </w:rPr>
  </w:style>
  <w:style w:type="paragraph" w:styleId="EndnoteText">
    <w:name w:val="endnote text"/>
    <w:basedOn w:val="Normal"/>
    <w:link w:val="EndnoteTextChar"/>
    <w:uiPriority w:val="99"/>
    <w:semiHidden/>
    <w:unhideWhenUsed/>
    <w:rsid w:val="00BB6423"/>
  </w:style>
  <w:style w:type="character" w:customStyle="1" w:styleId="EndnoteTextChar">
    <w:name w:val="Endnote Text Char"/>
    <w:basedOn w:val="DefaultParagraphFont"/>
    <w:link w:val="EndnoteText"/>
    <w:uiPriority w:val="99"/>
    <w:semiHidden/>
    <w:rsid w:val="00BB6423"/>
    <w:rPr>
      <w:rFonts w:ascii="Times Roman" w:eastAsiaTheme="minorEastAsia" w:hAnsi="Times Roman" w:cs="Times Roman"/>
      <w:color w:val="000000"/>
      <w:sz w:val="24"/>
      <w:szCs w:val="24"/>
      <w:lang w:val="en-US" w:eastAsia="en-IE"/>
    </w:rPr>
  </w:style>
  <w:style w:type="character" w:styleId="EndnoteReference">
    <w:name w:val="endnote reference"/>
    <w:basedOn w:val="DefaultParagraphFont"/>
    <w:uiPriority w:val="99"/>
    <w:semiHidden/>
    <w:unhideWhenUsed/>
    <w:rsid w:val="00BB6423"/>
    <w:rPr>
      <w:vertAlign w:val="superscript"/>
    </w:rPr>
  </w:style>
  <w:style w:type="paragraph" w:styleId="Header">
    <w:name w:val="header"/>
    <w:basedOn w:val="Normal"/>
    <w:link w:val="HeaderChar"/>
    <w:uiPriority w:val="99"/>
    <w:unhideWhenUsed/>
    <w:rsid w:val="004F209B"/>
    <w:pPr>
      <w:tabs>
        <w:tab w:val="center" w:pos="4513"/>
        <w:tab w:val="right" w:pos="9026"/>
      </w:tabs>
    </w:pPr>
  </w:style>
  <w:style w:type="character" w:customStyle="1" w:styleId="HeaderChar">
    <w:name w:val="Header Char"/>
    <w:basedOn w:val="DefaultParagraphFont"/>
    <w:link w:val="Header"/>
    <w:uiPriority w:val="99"/>
    <w:rsid w:val="004F209B"/>
    <w:rPr>
      <w:kern w:val="2"/>
      <w:lang w:val="en-US"/>
      <w14:ligatures w14:val="standardContextual"/>
    </w:rPr>
  </w:style>
  <w:style w:type="paragraph" w:styleId="Footer">
    <w:name w:val="footer"/>
    <w:basedOn w:val="Normal"/>
    <w:link w:val="FooterChar"/>
    <w:uiPriority w:val="99"/>
    <w:unhideWhenUsed/>
    <w:rsid w:val="004F209B"/>
    <w:pPr>
      <w:tabs>
        <w:tab w:val="center" w:pos="4513"/>
        <w:tab w:val="right" w:pos="9026"/>
      </w:tabs>
    </w:pPr>
  </w:style>
  <w:style w:type="character" w:customStyle="1" w:styleId="FooterChar">
    <w:name w:val="Footer Char"/>
    <w:basedOn w:val="DefaultParagraphFont"/>
    <w:link w:val="Footer"/>
    <w:uiPriority w:val="99"/>
    <w:rsid w:val="004F209B"/>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7364">
      <w:bodyDiv w:val="1"/>
      <w:marLeft w:val="0"/>
      <w:marRight w:val="0"/>
      <w:marTop w:val="0"/>
      <w:marBottom w:val="0"/>
      <w:divBdr>
        <w:top w:val="none" w:sz="0" w:space="0" w:color="auto"/>
        <w:left w:val="none" w:sz="0" w:space="0" w:color="auto"/>
        <w:bottom w:val="none" w:sz="0" w:space="0" w:color="auto"/>
        <w:right w:val="none" w:sz="0" w:space="0" w:color="auto"/>
      </w:divBdr>
    </w:div>
    <w:div w:id="442698672">
      <w:bodyDiv w:val="1"/>
      <w:marLeft w:val="0"/>
      <w:marRight w:val="0"/>
      <w:marTop w:val="0"/>
      <w:marBottom w:val="0"/>
      <w:divBdr>
        <w:top w:val="none" w:sz="0" w:space="0" w:color="auto"/>
        <w:left w:val="none" w:sz="0" w:space="0" w:color="auto"/>
        <w:bottom w:val="none" w:sz="0" w:space="0" w:color="auto"/>
        <w:right w:val="none" w:sz="0" w:space="0" w:color="auto"/>
      </w:divBdr>
    </w:div>
    <w:div w:id="1235818864">
      <w:bodyDiv w:val="1"/>
      <w:marLeft w:val="0"/>
      <w:marRight w:val="0"/>
      <w:marTop w:val="0"/>
      <w:marBottom w:val="0"/>
      <w:divBdr>
        <w:top w:val="none" w:sz="0" w:space="0" w:color="auto"/>
        <w:left w:val="none" w:sz="0" w:space="0" w:color="auto"/>
        <w:bottom w:val="none" w:sz="0" w:space="0" w:color="auto"/>
        <w:right w:val="none" w:sz="0" w:space="0" w:color="auto"/>
      </w:divBdr>
    </w:div>
    <w:div w:id="1558324640">
      <w:bodyDiv w:val="1"/>
      <w:marLeft w:val="0"/>
      <w:marRight w:val="0"/>
      <w:marTop w:val="0"/>
      <w:marBottom w:val="0"/>
      <w:divBdr>
        <w:top w:val="none" w:sz="0" w:space="0" w:color="auto"/>
        <w:left w:val="none" w:sz="0" w:space="0" w:color="auto"/>
        <w:bottom w:val="none" w:sz="0" w:space="0" w:color="auto"/>
        <w:right w:val="none" w:sz="0" w:space="0" w:color="auto"/>
      </w:divBdr>
    </w:div>
    <w:div w:id="17043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96C7708332154DAEF1CDE690076914" ma:contentTypeVersion="16" ma:contentTypeDescription="Create a new document." ma:contentTypeScope="" ma:versionID="f58379177ec118043730427ac27dd491">
  <xsd:schema xmlns:xsd="http://www.w3.org/2001/XMLSchema" xmlns:xs="http://www.w3.org/2001/XMLSchema" xmlns:p="http://schemas.microsoft.com/office/2006/metadata/properties" xmlns:ns2="c8e217df-46b7-4bad-b07f-deb5c4c73c4f" xmlns:ns3="3d4aaa12-0688-44b6-a76c-f68d6d97a328" targetNamespace="http://schemas.microsoft.com/office/2006/metadata/properties" ma:root="true" ma:fieldsID="4e199348105ad0dd0226135e6414581a" ns2:_="" ns3:_="">
    <xsd:import namespace="c8e217df-46b7-4bad-b07f-deb5c4c73c4f"/>
    <xsd:import namespace="3d4aaa12-0688-44b6-a76c-f68d6d97a32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217df-46b7-4bad-b07f-deb5c4c73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11eaf7-0947-4826-8bf9-ab0af88b5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aaa12-0688-44b6-a76c-f68d6d97a3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766a36-a296-4193-b41f-a60c4ad6326e}" ma:internalName="TaxCatchAll" ma:showField="CatchAllData" ma:web="3d4aaa12-0688-44b6-a76c-f68d6d97a3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292AD-6F4B-7841-8FC9-9D730C78619C}">
  <ds:schemaRefs>
    <ds:schemaRef ds:uri="http://schemas.openxmlformats.org/officeDocument/2006/bibliography"/>
  </ds:schemaRefs>
</ds:datastoreItem>
</file>

<file path=customXml/itemProps2.xml><?xml version="1.0" encoding="utf-8"?>
<ds:datastoreItem xmlns:ds="http://schemas.openxmlformats.org/officeDocument/2006/customXml" ds:itemID="{F737F700-3A21-4102-8D1F-A34ECC1B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217df-46b7-4bad-b07f-deb5c4c73c4f"/>
    <ds:schemaRef ds:uri="3d4aaa12-0688-44b6-a76c-f68d6d97a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E0D4-E425-4385-869D-EB351C552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4427</Words>
  <Characters>25235</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Links>
    <vt:vector size="6" baseType="variant">
      <vt:variant>
        <vt:i4>3342395</vt:i4>
      </vt:variant>
      <vt:variant>
        <vt:i4>0</vt:i4>
      </vt:variant>
      <vt:variant>
        <vt:i4>0</vt:i4>
      </vt:variant>
      <vt:variant>
        <vt:i4>5</vt:i4>
      </vt:variant>
      <vt:variant>
        <vt:lpwstr>https://www.dib.ie/biography/macdonagh-joseph-a5162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dc:creator>
  <cp:keywords/>
  <dc:description/>
  <cp:lastModifiedBy>Carolyn Finch</cp:lastModifiedBy>
  <cp:revision>2</cp:revision>
  <dcterms:created xsi:type="dcterms:W3CDTF">2024-08-19T15:57:00Z</dcterms:created>
  <dcterms:modified xsi:type="dcterms:W3CDTF">2024-08-19T15:57:00Z</dcterms:modified>
</cp:coreProperties>
</file>